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C933" w14:textId="05B68A3E" w:rsidR="008A332F" w:rsidRPr="006A308D" w:rsidRDefault="00CD0FA2" w:rsidP="00CD0FA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color w:val="000000" w:themeColor="text1"/>
        </w:rPr>
      </w:pPr>
      <w:bookmarkStart w:id="0" w:name="_GoBack"/>
      <w:bookmarkEnd w:id="0"/>
      <w:r w:rsidRPr="006A308D">
        <w:rPr>
          <w:rFonts w:ascii="Arial" w:hAnsi="Arial" w:cs="Arial"/>
          <w:b/>
          <w:color w:val="000000" w:themeColor="text1"/>
        </w:rPr>
        <w:t xml:space="preserve">Raport </w:t>
      </w:r>
      <w:r w:rsidR="008C6721" w:rsidRPr="006A308D">
        <w:rPr>
          <w:rFonts w:ascii="Arial" w:hAnsi="Arial" w:cs="Arial"/>
          <w:b/>
          <w:color w:val="000000" w:themeColor="text1"/>
        </w:rPr>
        <w:t xml:space="preserve">z postępu rzeczowo-finansowego projektu informatycznego </w:t>
      </w:r>
    </w:p>
    <w:p w14:paraId="3C8F6B73" w14:textId="59D5558A" w:rsidR="008C6721" w:rsidRPr="006A308D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6A308D">
        <w:rPr>
          <w:rFonts w:ascii="Arial" w:hAnsi="Arial" w:cs="Arial"/>
          <w:b/>
          <w:color w:val="000000" w:themeColor="text1"/>
          <w:sz w:val="22"/>
          <w:szCs w:val="22"/>
        </w:rPr>
        <w:t xml:space="preserve">za </w:t>
      </w:r>
      <w:r w:rsidR="00FB60C0" w:rsidRPr="006A308D">
        <w:rPr>
          <w:rFonts w:ascii="Arial" w:hAnsi="Arial" w:cs="Arial"/>
          <w:b/>
          <w:color w:val="000000" w:themeColor="text1"/>
          <w:sz w:val="22"/>
          <w:szCs w:val="22"/>
        </w:rPr>
        <w:t>I</w:t>
      </w:r>
      <w:r w:rsidR="00F50422" w:rsidRPr="006A308D">
        <w:rPr>
          <w:rFonts w:ascii="Arial" w:hAnsi="Arial" w:cs="Arial"/>
          <w:b/>
          <w:color w:val="000000" w:themeColor="text1"/>
          <w:sz w:val="22"/>
          <w:szCs w:val="22"/>
        </w:rPr>
        <w:t xml:space="preserve">I </w:t>
      </w:r>
      <w:r w:rsidRPr="006A308D">
        <w:rPr>
          <w:rFonts w:ascii="Arial" w:hAnsi="Arial" w:cs="Arial"/>
          <w:b/>
          <w:color w:val="000000" w:themeColor="text1"/>
          <w:sz w:val="22"/>
          <w:szCs w:val="22"/>
        </w:rPr>
        <w:t xml:space="preserve">kwartał </w:t>
      </w:r>
      <w:r w:rsidR="005F2E74" w:rsidRPr="006A308D">
        <w:rPr>
          <w:rFonts w:ascii="Arial" w:hAnsi="Arial" w:cs="Arial"/>
          <w:b/>
          <w:color w:val="000000" w:themeColor="text1"/>
          <w:sz w:val="22"/>
          <w:szCs w:val="22"/>
        </w:rPr>
        <w:t>201</w:t>
      </w:r>
      <w:r w:rsidR="00F430D2" w:rsidRPr="006A308D">
        <w:rPr>
          <w:rFonts w:ascii="Arial" w:hAnsi="Arial" w:cs="Arial"/>
          <w:b/>
          <w:color w:val="000000" w:themeColor="text1"/>
          <w:sz w:val="22"/>
          <w:szCs w:val="22"/>
        </w:rPr>
        <w:t>9</w:t>
      </w:r>
      <w:r w:rsidR="005F2E74" w:rsidRPr="006A308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6A308D">
        <w:rPr>
          <w:rFonts w:ascii="Arial" w:hAnsi="Arial" w:cs="Arial"/>
          <w:b/>
          <w:color w:val="000000" w:themeColor="text1"/>
          <w:sz w:val="22"/>
          <w:szCs w:val="22"/>
        </w:rPr>
        <w:t>roku</w:t>
      </w:r>
    </w:p>
    <w:tbl>
      <w:tblPr>
        <w:tblW w:w="5648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3611"/>
        <w:gridCol w:w="7521"/>
      </w:tblGrid>
      <w:tr w:rsidR="006A308D" w:rsidRPr="006A308D" w14:paraId="4EB54A58" w14:textId="77777777" w:rsidTr="00B1341C">
        <w:trPr>
          <w:trHeight w:val="57"/>
        </w:trPr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6A308D" w:rsidRDefault="00F2008A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Tytuł</w:t>
            </w:r>
            <w:r w:rsidR="00CA516B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projektu</w:t>
            </w:r>
          </w:p>
        </w:tc>
        <w:tc>
          <w:tcPr>
            <w:tcW w:w="3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E1ADF5F" w:rsidR="00CA516B" w:rsidRPr="006A308D" w:rsidRDefault="005F2E74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Otwarte Narodowe. Digitalizacja i udostępnianie zbiorów Muzeum</w:t>
            </w:r>
            <w:r w:rsidRPr="006A308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br/>
              <w:t>Narodowego w Warszawie</w:t>
            </w:r>
          </w:p>
        </w:tc>
      </w:tr>
      <w:tr w:rsidR="006A308D" w:rsidRPr="006A308D" w14:paraId="05B59807" w14:textId="77777777" w:rsidTr="00B1341C">
        <w:trPr>
          <w:trHeight w:val="57"/>
        </w:trPr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6A308D" w:rsidRDefault="00CA516B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Wnioskodawca</w:t>
            </w:r>
          </w:p>
        </w:tc>
        <w:tc>
          <w:tcPr>
            <w:tcW w:w="3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E776EC8" w:rsidR="00CA516B" w:rsidRPr="006A308D" w:rsidRDefault="005F2E74" w:rsidP="006822BC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Ministerstwo Kultury i Dziedzictwa Narodowego</w:t>
            </w:r>
          </w:p>
        </w:tc>
      </w:tr>
      <w:tr w:rsidR="006A308D" w:rsidRPr="006A308D" w14:paraId="719B01E2" w14:textId="77777777" w:rsidTr="00B1341C">
        <w:trPr>
          <w:trHeight w:val="57"/>
        </w:trPr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5F2E74" w:rsidRPr="006A308D" w:rsidRDefault="005F2E74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Beneficjent</w:t>
            </w:r>
          </w:p>
        </w:tc>
        <w:tc>
          <w:tcPr>
            <w:tcW w:w="3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7087786" w:rsidR="005F2E74" w:rsidRPr="006A308D" w:rsidRDefault="005F2E7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MUZEUM NARODOWE W WARSZAWIE</w:t>
            </w:r>
          </w:p>
        </w:tc>
      </w:tr>
      <w:tr w:rsidR="006A308D" w:rsidRPr="006A308D" w14:paraId="3FF7E21D" w14:textId="77777777" w:rsidTr="00B1341C">
        <w:trPr>
          <w:trHeight w:val="57"/>
        </w:trPr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5F2E74" w:rsidRPr="006A308D" w:rsidRDefault="005F2E74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Partnerzy</w:t>
            </w:r>
          </w:p>
        </w:tc>
        <w:tc>
          <w:tcPr>
            <w:tcW w:w="3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ADDFA8A" w:rsidR="005F2E74" w:rsidRPr="006A308D" w:rsidRDefault="005F2E74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Projekt realizowany bez udziału partnerów</w:t>
            </w:r>
          </w:p>
        </w:tc>
      </w:tr>
      <w:tr w:rsidR="006A308D" w:rsidRPr="006A308D" w14:paraId="31CB12D6" w14:textId="77777777" w:rsidTr="00B1341C">
        <w:trPr>
          <w:trHeight w:val="57"/>
        </w:trPr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5F2E74" w:rsidRPr="006A308D" w:rsidRDefault="005F2E74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Źródło finansowania</w:t>
            </w:r>
          </w:p>
        </w:tc>
        <w:tc>
          <w:tcPr>
            <w:tcW w:w="3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FFDDB" w14:textId="77777777" w:rsidR="005F2E74" w:rsidRPr="006A308D" w:rsidRDefault="005F2E74" w:rsidP="006B5C3C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Program Operacyjny Polska Cyfrowa</w:t>
            </w:r>
          </w:p>
          <w:p w14:paraId="6DAA8436" w14:textId="77777777" w:rsidR="005F2E74" w:rsidRPr="006A308D" w:rsidRDefault="005F2E74" w:rsidP="006B5C3C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Oś priorytetowa nr 2 „E-administracja i otwarty rząd”</w:t>
            </w:r>
          </w:p>
          <w:p w14:paraId="0C5EAC31" w14:textId="76F91665" w:rsidR="005F2E74" w:rsidRPr="006A308D" w:rsidRDefault="005F2E74" w:rsidP="00521B62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Działanie 2.3 Cyfrowa dostępność i użyteczność informacji sektora publicznego</w:t>
            </w:r>
            <w:r w:rsidR="008B3167" w:rsidRPr="006A308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6A308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Poddział</w:t>
            </w:r>
            <w:r w:rsidRPr="006A308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nie 2.3.2 Cyfrowe udostępnienie zasobów kultury</w:t>
            </w:r>
          </w:p>
          <w:p w14:paraId="58DAD3E7" w14:textId="77777777" w:rsidR="00BC0718" w:rsidRPr="006A308D" w:rsidRDefault="003F2BF5" w:rsidP="003F2BF5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Dofinansowanie z</w:t>
            </w:r>
            <w:r w:rsidR="00BC0718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55582688" w14:textId="1B79EFB7" w:rsidR="00725A33" w:rsidRPr="006A308D" w:rsidRDefault="003C413D" w:rsidP="003C413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Część Budżetu Państwa – 24.</w:t>
            </w:r>
            <w:r w:rsidR="002110D5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Kultura</w:t>
            </w:r>
          </w:p>
        </w:tc>
      </w:tr>
      <w:tr w:rsidR="006A308D" w:rsidRPr="006A308D" w14:paraId="2772BBC9" w14:textId="77777777" w:rsidTr="00B1341C">
        <w:trPr>
          <w:trHeight w:val="57"/>
        </w:trPr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69E7701" w14:textId="48FC5F76" w:rsidR="005F2E74" w:rsidRPr="006A308D" w:rsidRDefault="005F2E74" w:rsidP="00CD0FA2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Całkowity koszt projektu</w:t>
            </w:r>
          </w:p>
        </w:tc>
        <w:tc>
          <w:tcPr>
            <w:tcW w:w="3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EE39C0C" w:rsidR="005F2E74" w:rsidRPr="006A308D" w:rsidRDefault="005F2E7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9 602 449,16 zł</w:t>
            </w:r>
          </w:p>
        </w:tc>
      </w:tr>
      <w:tr w:rsidR="006A308D" w:rsidRPr="006A308D" w14:paraId="716F76F2" w14:textId="77777777" w:rsidTr="00B1341C">
        <w:trPr>
          <w:trHeight w:val="57"/>
        </w:trPr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5F2E74" w:rsidRPr="006A308D" w:rsidRDefault="005F2E74" w:rsidP="0087452F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Okres realizacji </w:t>
            </w:r>
          </w:p>
          <w:p w14:paraId="779AE35C" w14:textId="3509EF77" w:rsidR="005F2E74" w:rsidRPr="006A308D" w:rsidRDefault="005F2E74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projektu</w:t>
            </w:r>
          </w:p>
        </w:tc>
        <w:tc>
          <w:tcPr>
            <w:tcW w:w="3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CBF396" w14:textId="77777777" w:rsidR="005F2E74" w:rsidRPr="006A308D" w:rsidRDefault="005F2E74" w:rsidP="005F2E74">
            <w:pPr>
              <w:numPr>
                <w:ilvl w:val="0"/>
                <w:numId w:val="12"/>
              </w:numPr>
              <w:spacing w:after="0" w:line="240" w:lineRule="auto"/>
              <w:ind w:left="221" w:hanging="22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data rozpoczęcia realizacji projektu: 01/01/2018 </w:t>
            </w:r>
          </w:p>
          <w:p w14:paraId="55CE9679" w14:textId="414C7232" w:rsidR="005F2E74" w:rsidRPr="006A308D" w:rsidRDefault="005F2E74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data zakończenia realizacji projektu: 31/12/2020</w:t>
            </w:r>
          </w:p>
        </w:tc>
      </w:tr>
    </w:tbl>
    <w:p w14:paraId="30071234" w14:textId="4EF8F419" w:rsidR="00CA516B" w:rsidRPr="006A308D" w:rsidRDefault="004C1D48" w:rsidP="00B1341C">
      <w:pPr>
        <w:pStyle w:val="Nagwek2"/>
        <w:numPr>
          <w:ilvl w:val="0"/>
          <w:numId w:val="19"/>
        </w:numPr>
        <w:spacing w:before="360"/>
        <w:ind w:left="-426" w:right="-568" w:firstLine="0"/>
        <w:rPr>
          <w:rFonts w:ascii="Arial" w:hAnsi="Arial" w:cs="Arial"/>
          <w:b/>
          <w:color w:val="000000" w:themeColor="text1"/>
          <w:sz w:val="18"/>
          <w:szCs w:val="18"/>
        </w:rPr>
      </w:pPr>
      <w:r w:rsidRPr="006A308D">
        <w:rPr>
          <w:rFonts w:ascii="Arial" w:hAnsi="Arial" w:cs="Arial"/>
          <w:b/>
          <w:color w:val="000000" w:themeColor="text1"/>
          <w:sz w:val="18"/>
          <w:szCs w:val="18"/>
        </w:rPr>
        <w:t>Otoczenie</w:t>
      </w:r>
      <w:r w:rsidR="00CA516B" w:rsidRPr="006A308D">
        <w:rPr>
          <w:rFonts w:ascii="Arial" w:hAnsi="Arial" w:cs="Arial"/>
          <w:b/>
          <w:color w:val="000000" w:themeColor="text1"/>
          <w:sz w:val="18"/>
          <w:szCs w:val="18"/>
        </w:rPr>
        <w:t xml:space="preserve"> prawne</w:t>
      </w:r>
      <w:r w:rsidR="00DC39A9" w:rsidRPr="006A308D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</w:p>
    <w:p w14:paraId="18907484" w14:textId="1185BD88" w:rsidR="005F2E74" w:rsidRPr="006A308D" w:rsidRDefault="005F2E74" w:rsidP="00B1341C">
      <w:pPr>
        <w:spacing w:after="0" w:line="240" w:lineRule="auto"/>
        <w:ind w:left="-426" w:right="-568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A308D">
        <w:rPr>
          <w:rFonts w:ascii="Arial" w:hAnsi="Arial" w:cs="Arial"/>
          <w:color w:val="000000" w:themeColor="text1"/>
          <w:sz w:val="18"/>
          <w:szCs w:val="18"/>
        </w:rPr>
        <w:t>Udostępnianie obiektów poprzez umieszczanie ich opisów oraz cyfrowych odwzorowań w sieci jest podstawową inicjatywą podejmowanych już od kilku lat działań, będących odpowiedzią na postulaty w sprawie budowania społeczeństwa informacyjnego i zapobiegania wykluczeniu cyfrowemu w dobie postępu technologicznego oraz stale zwiększającego się dostępu do Internetu. Projekt jest realizowany zgodnie i w oparciu o obecnie obowiązujące akty prawne/ustawy, rozporządzenia.</w:t>
      </w:r>
    </w:p>
    <w:p w14:paraId="6F645DC6" w14:textId="18475BAC" w:rsidR="00CD0FA2" w:rsidRPr="006A308D" w:rsidRDefault="005F2E74" w:rsidP="00B1341C">
      <w:pPr>
        <w:spacing w:after="0" w:line="240" w:lineRule="auto"/>
        <w:ind w:left="-426" w:right="-568"/>
        <w:rPr>
          <w:rFonts w:ascii="Arial" w:hAnsi="Arial" w:cs="Arial"/>
          <w:color w:val="000000" w:themeColor="text1"/>
          <w:sz w:val="18"/>
          <w:szCs w:val="18"/>
        </w:rPr>
      </w:pPr>
      <w:r w:rsidRPr="006A308D">
        <w:rPr>
          <w:rFonts w:ascii="Arial" w:hAnsi="Arial" w:cs="Arial"/>
          <w:color w:val="000000" w:themeColor="text1"/>
          <w:sz w:val="18"/>
          <w:szCs w:val="18"/>
        </w:rPr>
        <w:t>Muzeum Narodowe w Warszawie nie prowadzi i nie przewiduje działań legislacyjnych.</w:t>
      </w:r>
    </w:p>
    <w:p w14:paraId="147B986C" w14:textId="7DF867C4" w:rsidR="003C7325" w:rsidRPr="006A308D" w:rsidRDefault="00E35401" w:rsidP="00B1341C">
      <w:pPr>
        <w:pStyle w:val="Nagwek2"/>
        <w:numPr>
          <w:ilvl w:val="0"/>
          <w:numId w:val="19"/>
        </w:numPr>
        <w:ind w:left="0" w:hanging="426"/>
        <w:rPr>
          <w:rFonts w:ascii="Arial" w:eastAsiaTheme="minorHAnsi" w:hAnsi="Arial" w:cs="Arial"/>
          <w:b/>
          <w:i/>
          <w:color w:val="000000" w:themeColor="text1"/>
          <w:sz w:val="18"/>
          <w:szCs w:val="18"/>
        </w:rPr>
      </w:pPr>
      <w:r w:rsidRPr="006A308D">
        <w:rPr>
          <w:rFonts w:ascii="Arial" w:hAnsi="Arial" w:cs="Arial"/>
          <w:b/>
          <w:color w:val="000000" w:themeColor="text1"/>
          <w:sz w:val="18"/>
          <w:szCs w:val="18"/>
        </w:rPr>
        <w:t>Postęp</w:t>
      </w:r>
      <w:r w:rsidR="00F2008A" w:rsidRPr="006A308D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Pr="006A308D">
        <w:rPr>
          <w:rFonts w:ascii="Arial" w:hAnsi="Arial" w:cs="Arial"/>
          <w:b/>
          <w:color w:val="000000" w:themeColor="text1"/>
          <w:sz w:val="18"/>
          <w:szCs w:val="18"/>
        </w:rPr>
        <w:t>finansowy</w:t>
      </w:r>
    </w:p>
    <w:tbl>
      <w:tblPr>
        <w:tblStyle w:val="Tabela-Siatka"/>
        <w:tblW w:w="10632" w:type="dxa"/>
        <w:tblInd w:w="-601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3261"/>
        <w:gridCol w:w="3572"/>
        <w:gridCol w:w="3799"/>
      </w:tblGrid>
      <w:tr w:rsidR="006A308D" w:rsidRPr="006A308D" w14:paraId="7001934B" w14:textId="77777777" w:rsidTr="00B1341C">
        <w:trPr>
          <w:tblHeader/>
        </w:trPr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6A308D" w:rsidRDefault="00795AFA" w:rsidP="00B1341C">
            <w:pPr>
              <w:spacing w:before="120" w:after="12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Czas realizacji projektu</w:t>
            </w:r>
          </w:p>
        </w:tc>
        <w:tc>
          <w:tcPr>
            <w:tcW w:w="3572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6A308D" w:rsidRDefault="00795AFA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Wartość środków wydatkowanych</w:t>
            </w:r>
          </w:p>
        </w:tc>
        <w:tc>
          <w:tcPr>
            <w:tcW w:w="3799" w:type="dxa"/>
            <w:shd w:val="clear" w:color="auto" w:fill="D0CECE" w:themeFill="background2" w:themeFillShade="E6"/>
            <w:vAlign w:val="center"/>
          </w:tcPr>
          <w:p w14:paraId="420C6167" w14:textId="752794CE" w:rsidR="00907F6D" w:rsidRPr="006A308D" w:rsidRDefault="00795AFA" w:rsidP="00B1341C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Wartość środków</w:t>
            </w:r>
            <w:r w:rsidR="00B1341C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zaangażowanych</w:t>
            </w:r>
          </w:p>
        </w:tc>
      </w:tr>
      <w:tr w:rsidR="006A308D" w:rsidRPr="006A308D" w14:paraId="59735F91" w14:textId="77777777" w:rsidTr="00B1341C">
        <w:trPr>
          <w:trHeight w:val="450"/>
        </w:trPr>
        <w:tc>
          <w:tcPr>
            <w:tcW w:w="3261" w:type="dxa"/>
            <w:vAlign w:val="center"/>
          </w:tcPr>
          <w:p w14:paraId="077C8D26" w14:textId="681B3051" w:rsidR="00907F6D" w:rsidRPr="006A308D" w:rsidRDefault="00BA5EFC" w:rsidP="00CD0FA2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50</w:t>
            </w:r>
            <w:r w:rsidR="009150A3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5F2E74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3572" w:type="dxa"/>
            <w:vAlign w:val="center"/>
          </w:tcPr>
          <w:p w14:paraId="4929DAC9" w14:textId="3FFA8280" w:rsidR="001F058E" w:rsidRPr="006A308D" w:rsidRDefault="00B1341C" w:rsidP="009150A3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48</w:t>
            </w:r>
            <w:r w:rsidR="00FF6A9D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6070F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%</w:t>
            </w:r>
            <w:r w:rsidR="001F058E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14:paraId="65BB31D3" w14:textId="12F00819" w:rsidR="00907F6D" w:rsidRPr="006A308D" w:rsidRDefault="009150A3" w:rsidP="00CD0FA2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62 </w:t>
            </w:r>
            <w:r w:rsidR="000B1DCB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%</w:t>
            </w:r>
          </w:p>
        </w:tc>
      </w:tr>
    </w:tbl>
    <w:p w14:paraId="78C2C617" w14:textId="3014C381" w:rsidR="00E42938" w:rsidRPr="006A308D" w:rsidRDefault="005C0469" w:rsidP="00B1341C">
      <w:pPr>
        <w:pStyle w:val="Nagwek3"/>
        <w:numPr>
          <w:ilvl w:val="0"/>
          <w:numId w:val="19"/>
        </w:numPr>
        <w:spacing w:after="200"/>
        <w:ind w:left="0" w:hanging="426"/>
        <w:rPr>
          <w:rFonts w:ascii="Arial" w:eastAsiaTheme="minorHAnsi" w:hAnsi="Arial" w:cs="Arial"/>
          <w:color w:val="000000" w:themeColor="text1"/>
          <w:sz w:val="18"/>
          <w:szCs w:val="18"/>
        </w:rPr>
      </w:pPr>
      <w:r w:rsidRPr="006A308D">
        <w:rPr>
          <w:rStyle w:val="Nagwek2Znak"/>
          <w:rFonts w:ascii="Arial" w:hAnsi="Arial" w:cs="Arial"/>
          <w:b/>
          <w:color w:val="000000" w:themeColor="text1"/>
          <w:sz w:val="18"/>
          <w:szCs w:val="18"/>
        </w:rPr>
        <w:t>P</w:t>
      </w:r>
      <w:r w:rsidR="00241B5E" w:rsidRPr="006A308D">
        <w:rPr>
          <w:rStyle w:val="Nagwek2Znak"/>
          <w:rFonts w:ascii="Arial" w:hAnsi="Arial" w:cs="Arial"/>
          <w:b/>
          <w:color w:val="000000" w:themeColor="text1"/>
          <w:sz w:val="18"/>
          <w:szCs w:val="18"/>
        </w:rPr>
        <w:t>ostęp rzeczowy</w:t>
      </w:r>
      <w:r w:rsidR="00DA34DF" w:rsidRPr="006A308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14:paraId="07D9E974" w14:textId="4DDDB42C" w:rsidR="00CF2E64" w:rsidRPr="006A308D" w:rsidRDefault="00CF2E64" w:rsidP="00563A4C">
      <w:pPr>
        <w:spacing w:after="120" w:line="240" w:lineRule="auto"/>
        <w:ind w:left="-426"/>
        <w:rPr>
          <w:rFonts w:ascii="Arial" w:hAnsi="Arial" w:cs="Arial"/>
          <w:b/>
          <w:color w:val="000000" w:themeColor="text1"/>
          <w:sz w:val="18"/>
          <w:szCs w:val="18"/>
        </w:rPr>
      </w:pPr>
      <w:r w:rsidRPr="006A308D">
        <w:rPr>
          <w:rFonts w:ascii="Arial" w:hAnsi="Arial" w:cs="Arial"/>
          <w:b/>
          <w:color w:val="000000" w:themeColor="text1"/>
          <w:sz w:val="18"/>
          <w:szCs w:val="18"/>
        </w:rPr>
        <w:t>Kamienie milowe</w:t>
      </w:r>
    </w:p>
    <w:tbl>
      <w:tblPr>
        <w:tblStyle w:val="Tabela-Siatka"/>
        <w:tblW w:w="10632" w:type="dxa"/>
        <w:tblInd w:w="-601" w:type="dxa"/>
        <w:tblLook w:val="04A0" w:firstRow="1" w:lastRow="0" w:firstColumn="1" w:lastColumn="0" w:noHBand="0" w:noVBand="1"/>
        <w:tblCaption w:val="Kamienie milowe."/>
      </w:tblPr>
      <w:tblGrid>
        <w:gridCol w:w="2410"/>
        <w:gridCol w:w="1843"/>
        <w:gridCol w:w="1276"/>
        <w:gridCol w:w="1277"/>
        <w:gridCol w:w="3826"/>
      </w:tblGrid>
      <w:tr w:rsidR="006A308D" w:rsidRPr="006A308D" w14:paraId="55961592" w14:textId="77777777" w:rsidTr="00563A4C">
        <w:trPr>
          <w:tblHeader/>
        </w:trPr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7B450A2E" w14:textId="77777777" w:rsidR="004350B8" w:rsidRPr="006A308D" w:rsidRDefault="00F76777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Nazwa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A47289" w14:textId="77777777" w:rsidR="004350B8" w:rsidRPr="006A308D" w:rsidRDefault="00CA516B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</w:t>
            </w:r>
            <w:r w:rsidR="004350B8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owiązane wska</w:t>
            </w:r>
            <w:r w:rsidR="004350B8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ź</w:t>
            </w:r>
            <w:r w:rsidR="004350B8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niki projektu </w:t>
            </w:r>
            <w:r w:rsidR="004350B8" w:rsidRPr="006A308D">
              <w:rPr>
                <w:rStyle w:val="Odwoanieprzypisudolnego"/>
                <w:rFonts w:ascii="Arial" w:hAnsi="Arial" w:cs="Arial"/>
                <w:b/>
                <w:color w:val="000000" w:themeColor="text1"/>
                <w:sz w:val="18"/>
                <w:szCs w:val="18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21494829" w14:textId="77777777" w:rsidR="009150A3" w:rsidRPr="006A308D" w:rsidRDefault="00CA516B" w:rsidP="009150A3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</w:t>
            </w:r>
            <w:r w:rsidR="004350B8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lanowany termin</w:t>
            </w:r>
          </w:p>
          <w:p w14:paraId="19CAB3EF" w14:textId="79A09A38" w:rsidR="004350B8" w:rsidRPr="006A308D" w:rsidRDefault="004350B8" w:rsidP="009150A3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osiągnięcia</w:t>
            </w:r>
          </w:p>
        </w:tc>
        <w:tc>
          <w:tcPr>
            <w:tcW w:w="1277" w:type="dxa"/>
            <w:shd w:val="clear" w:color="auto" w:fill="D0CECE" w:themeFill="background2" w:themeFillShade="E6"/>
            <w:vAlign w:val="center"/>
          </w:tcPr>
          <w:p w14:paraId="333F843E" w14:textId="77777777" w:rsidR="005E5712" w:rsidRPr="006A308D" w:rsidRDefault="00CA516B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R</w:t>
            </w:r>
            <w:r w:rsidR="004350B8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zeczywisty</w:t>
            </w:r>
          </w:p>
          <w:p w14:paraId="10659A37" w14:textId="228AEA15" w:rsidR="004350B8" w:rsidRPr="006A308D" w:rsidRDefault="004350B8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termin osiągnięcia</w:t>
            </w:r>
          </w:p>
        </w:tc>
        <w:tc>
          <w:tcPr>
            <w:tcW w:w="3826" w:type="dxa"/>
            <w:shd w:val="clear" w:color="auto" w:fill="D0CECE" w:themeFill="background2" w:themeFillShade="E6"/>
            <w:vAlign w:val="center"/>
          </w:tcPr>
          <w:p w14:paraId="24D9E0E9" w14:textId="77777777" w:rsidR="004350B8" w:rsidRPr="006A308D" w:rsidRDefault="00CA516B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</w:t>
            </w:r>
            <w:r w:rsidR="004350B8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tatus realizacji kamienia milowego</w:t>
            </w:r>
          </w:p>
        </w:tc>
      </w:tr>
      <w:tr w:rsidR="006A308D" w:rsidRPr="006A308D" w14:paraId="47FD6B9C" w14:textId="77777777" w:rsidTr="00563A4C">
        <w:tc>
          <w:tcPr>
            <w:tcW w:w="2410" w:type="dxa"/>
            <w:vAlign w:val="center"/>
          </w:tcPr>
          <w:p w14:paraId="6C9CB9F9" w14:textId="61DF871C" w:rsidR="00BB2441" w:rsidRPr="006A308D" w:rsidRDefault="00BB244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Budowa pracowni digital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zacyjnych – pawilonu fot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graficznego i stanowiska do digitalizacji monet w gmachu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785CF" w14:textId="1393CD41" w:rsidR="00BB2441" w:rsidRPr="006A308D" w:rsidRDefault="00BB244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bezpośredni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go powiązania z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dania ze wskaźn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kami. Zadanie p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mocnicze wobec zadania nr 5</w:t>
            </w:r>
          </w:p>
        </w:tc>
        <w:tc>
          <w:tcPr>
            <w:tcW w:w="1276" w:type="dxa"/>
            <w:vAlign w:val="center"/>
          </w:tcPr>
          <w:p w14:paraId="76F535E1" w14:textId="069358FE" w:rsidR="00BB244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17/09/</w:t>
            </w:r>
            <w:r w:rsidRPr="007A0861">
              <w:rPr>
                <w:rFonts w:ascii="Arial" w:hAnsi="Arial" w:cs="Arial"/>
                <w:color w:val="000000" w:themeColor="text1"/>
                <w:sz w:val="18"/>
                <w:szCs w:val="18"/>
              </w:rPr>
              <w:t>2018</w:t>
            </w:r>
          </w:p>
        </w:tc>
        <w:tc>
          <w:tcPr>
            <w:tcW w:w="1277" w:type="dxa"/>
            <w:vAlign w:val="center"/>
          </w:tcPr>
          <w:p w14:paraId="3820F738" w14:textId="368D8F99" w:rsidR="00BB2441" w:rsidRPr="006A308D" w:rsidRDefault="00BB2441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3826" w:type="dxa"/>
            <w:vAlign w:val="center"/>
          </w:tcPr>
          <w:p w14:paraId="29740293" w14:textId="7953BB4A" w:rsidR="00BB2441" w:rsidRPr="006A308D" w:rsidRDefault="00BB2441" w:rsidP="00237279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 osiągnięty</w:t>
            </w:r>
            <w:r w:rsidR="005E5712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*</w:t>
            </w:r>
          </w:p>
          <w:p w14:paraId="0EA77F9D" w14:textId="10B99B12" w:rsidR="007D27B9" w:rsidRPr="006A308D" w:rsidRDefault="007D27B9" w:rsidP="00237279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Przyczyny przedłużenia:</w:t>
            </w:r>
          </w:p>
          <w:p w14:paraId="3B7EBA1C" w14:textId="538E6EF1" w:rsidR="007D27B9" w:rsidRPr="006A308D" w:rsidRDefault="007D27B9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- </w:t>
            </w:r>
            <w:r w:rsidR="004E1D91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przedłużająca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się ocena dokumentacji konkursowej i podpisanie umowy dopiero we wrześniu 2018</w:t>
            </w:r>
          </w:p>
          <w:p w14:paraId="63B8EA32" w14:textId="12940BF3" w:rsidR="004C162F" w:rsidRPr="006A308D" w:rsidRDefault="007D27B9" w:rsidP="009150A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- rozpoczęcie zadania musiało być poprz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dzone wyłonienie Wykonawcy na Doradztwo i przygotowanie dokumentacji przetargów publicznych w ramach projektu (6 przeta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gów)- zad.2.2.</w:t>
            </w:r>
          </w:p>
        </w:tc>
      </w:tr>
      <w:tr w:rsidR="007A0861" w:rsidRPr="006A308D" w14:paraId="737F3E62" w14:textId="77777777" w:rsidTr="00563A4C">
        <w:tc>
          <w:tcPr>
            <w:tcW w:w="2410" w:type="dxa"/>
            <w:vAlign w:val="center"/>
          </w:tcPr>
          <w:p w14:paraId="066FEC05" w14:textId="5F3A8C6C" w:rsidR="007A0861" w:rsidRPr="006A308D" w:rsidRDefault="007A0861" w:rsidP="006B5C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ozpoczęcie instalowania sprzętu</w:t>
            </w:r>
          </w:p>
          <w:p w14:paraId="55AC34FD" w14:textId="0EBE3DE8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digitalizacyjnego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9A8B3" w14:textId="77777777" w:rsidR="007A0861" w:rsidRPr="006A308D" w:rsidRDefault="007A0861" w:rsidP="006B5C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Pośrednio powiąz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ne z </w:t>
            </w:r>
          </w:p>
          <w:p w14:paraId="4A79BB3B" w14:textId="5BF28014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2 (19 068,00 szt.) i 7 (12 TB)</w:t>
            </w:r>
          </w:p>
        </w:tc>
        <w:tc>
          <w:tcPr>
            <w:tcW w:w="1276" w:type="dxa"/>
            <w:vAlign w:val="center"/>
          </w:tcPr>
          <w:p w14:paraId="3B10A0CC" w14:textId="4DCFD24D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17/09/</w:t>
            </w:r>
            <w:r w:rsidRPr="007A0861">
              <w:rPr>
                <w:rFonts w:ascii="Arial" w:hAnsi="Arial" w:cs="Arial"/>
                <w:color w:val="000000" w:themeColor="text1"/>
                <w:sz w:val="18"/>
                <w:szCs w:val="18"/>
              </w:rPr>
              <w:t>2018</w:t>
            </w:r>
          </w:p>
        </w:tc>
        <w:tc>
          <w:tcPr>
            <w:tcW w:w="1277" w:type="dxa"/>
            <w:vAlign w:val="center"/>
          </w:tcPr>
          <w:p w14:paraId="07F58E33" w14:textId="1592EB91" w:rsidR="007A0861" w:rsidRPr="006A308D" w:rsidRDefault="007A0861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3826" w:type="dxa"/>
            <w:vAlign w:val="center"/>
          </w:tcPr>
          <w:p w14:paraId="65EC8B4B" w14:textId="7365A037" w:rsidR="007A0861" w:rsidRPr="006A308D" w:rsidRDefault="007A0861" w:rsidP="00237279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 osiągnięty*</w:t>
            </w:r>
          </w:p>
          <w:p w14:paraId="725CF711" w14:textId="3E0F9DB3" w:rsidR="007A0861" w:rsidRPr="006A308D" w:rsidRDefault="007A0861" w:rsidP="009A670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Rozpoczęcie instalowania sprzętu digitaliz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cyjnego jest zadaniem ściśle powiązanym z Budową pracowni fotograficznej. Opóźnienie budowy pawilonu wpłynęło na opóźnienie instalacji sprzętu</w:t>
            </w:r>
          </w:p>
        </w:tc>
      </w:tr>
      <w:tr w:rsidR="007A0861" w:rsidRPr="006A308D" w14:paraId="6B338D99" w14:textId="77777777" w:rsidTr="00563A4C">
        <w:tc>
          <w:tcPr>
            <w:tcW w:w="2410" w:type="dxa"/>
            <w:vAlign w:val="center"/>
          </w:tcPr>
          <w:p w14:paraId="7A648113" w14:textId="574F18A9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Przygotowanie opisu pr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jektu informatycznego, analizy popytu, studium wykonalności, koordynacja projektu, usługi doradcze w zakresie zamówień p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u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blicznych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8B2CE" w14:textId="4E0FE0D1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bezpośredni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go powiązania z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dania ze wskaźn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kami.</w:t>
            </w:r>
          </w:p>
        </w:tc>
        <w:tc>
          <w:tcPr>
            <w:tcW w:w="1276" w:type="dxa"/>
            <w:vAlign w:val="center"/>
          </w:tcPr>
          <w:p w14:paraId="54B0813F" w14:textId="06F19F87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25/11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/2020</w:t>
            </w:r>
          </w:p>
        </w:tc>
        <w:tc>
          <w:tcPr>
            <w:tcW w:w="1277" w:type="dxa"/>
            <w:vAlign w:val="center"/>
          </w:tcPr>
          <w:p w14:paraId="125B23D5" w14:textId="77777777" w:rsidR="007A0861" w:rsidRPr="006A308D" w:rsidRDefault="007A0861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826" w:type="dxa"/>
            <w:vAlign w:val="center"/>
          </w:tcPr>
          <w:p w14:paraId="17753C65" w14:textId="70B5A771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- w trakcie realizacji</w:t>
            </w:r>
          </w:p>
          <w:p w14:paraId="4D7A62F7" w14:textId="00C158B3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A0861" w:rsidRPr="006A308D" w14:paraId="0E4AC03C" w14:textId="77777777" w:rsidTr="00563A4C">
        <w:tc>
          <w:tcPr>
            <w:tcW w:w="2410" w:type="dxa"/>
            <w:vAlign w:val="center"/>
          </w:tcPr>
          <w:p w14:paraId="45AF02EA" w14:textId="5C1011D1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Z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łożenie wniosku o dof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nansowanie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2CD40" w14:textId="10C84C30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1.(1,00 szt.)</w:t>
            </w:r>
          </w:p>
          <w:p w14:paraId="6C16FD7D" w14:textId="3C3BA355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2. (19068 szt.)</w:t>
            </w:r>
          </w:p>
          <w:p w14:paraId="178D6EE4" w14:textId="56F5D403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3. (60 000 szt.)</w:t>
            </w:r>
          </w:p>
          <w:p w14:paraId="6483C2AC" w14:textId="2FD352A7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4. (1 szt.)</w:t>
            </w:r>
          </w:p>
          <w:p w14:paraId="01846322" w14:textId="5916A928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5. (1 szt.)</w:t>
            </w:r>
          </w:p>
          <w:p w14:paraId="55A03124" w14:textId="5564513A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6. (175 000 szt.)</w:t>
            </w:r>
          </w:p>
          <w:p w14:paraId="37AC9D5E" w14:textId="0B9CEB09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7. (12,00 TB)</w:t>
            </w:r>
          </w:p>
          <w:p w14:paraId="79B4F9DC" w14:textId="4FD0E64D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8. (0,15 TB)</w:t>
            </w:r>
          </w:p>
          <w:p w14:paraId="660FA1C6" w14:textId="048CF4EB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9. (1,00 szt.)</w:t>
            </w:r>
          </w:p>
        </w:tc>
        <w:tc>
          <w:tcPr>
            <w:tcW w:w="1276" w:type="dxa"/>
            <w:vAlign w:val="center"/>
          </w:tcPr>
          <w:p w14:paraId="00BE0FCF" w14:textId="7E81AA9F" w:rsidR="007A0861" w:rsidRPr="006A308D" w:rsidRDefault="007A0861" w:rsidP="00FC14F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23/05/2017</w:t>
            </w:r>
          </w:p>
        </w:tc>
        <w:tc>
          <w:tcPr>
            <w:tcW w:w="1277" w:type="dxa"/>
            <w:vAlign w:val="center"/>
          </w:tcPr>
          <w:p w14:paraId="16713ABD" w14:textId="02EF4C7B" w:rsidR="007A0861" w:rsidRPr="006A308D" w:rsidRDefault="007A0861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05-2017</w:t>
            </w:r>
          </w:p>
        </w:tc>
        <w:tc>
          <w:tcPr>
            <w:tcW w:w="3826" w:type="dxa"/>
            <w:vAlign w:val="center"/>
          </w:tcPr>
          <w:p w14:paraId="10E72388" w14:textId="2E6EE24C" w:rsidR="007A0861" w:rsidRPr="006A308D" w:rsidRDefault="007A0861" w:rsidP="00237279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 osiągnięty</w:t>
            </w:r>
          </w:p>
        </w:tc>
      </w:tr>
      <w:tr w:rsidR="007A0861" w:rsidRPr="006A308D" w14:paraId="4E88BC57" w14:textId="77777777" w:rsidTr="00563A4C">
        <w:tc>
          <w:tcPr>
            <w:tcW w:w="2410" w:type="dxa"/>
            <w:vAlign w:val="center"/>
          </w:tcPr>
          <w:p w14:paraId="56749124" w14:textId="1071DCEB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Pozyskanie i wdrożenie infrastruktury IT niezbędnej do digitalizacji, bieżącej archiwizacji i udostępniania on line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78214" w14:textId="77777777" w:rsidR="007A0861" w:rsidRPr="006A308D" w:rsidRDefault="007A0861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1.(1,00 szt.)</w:t>
            </w:r>
          </w:p>
          <w:p w14:paraId="39560159" w14:textId="77777777" w:rsidR="007A0861" w:rsidRPr="006A308D" w:rsidRDefault="007A0861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2. (19068 szt.)</w:t>
            </w:r>
          </w:p>
          <w:p w14:paraId="337E8322" w14:textId="77777777" w:rsidR="007A0861" w:rsidRPr="006A308D" w:rsidRDefault="007A0861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3. (60 000 szt.)</w:t>
            </w:r>
          </w:p>
          <w:p w14:paraId="177973FD" w14:textId="77777777" w:rsidR="007A0861" w:rsidRPr="006A308D" w:rsidRDefault="007A0861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4. (1 szt.)</w:t>
            </w:r>
          </w:p>
          <w:p w14:paraId="29637313" w14:textId="77777777" w:rsidR="007A0861" w:rsidRPr="006A308D" w:rsidRDefault="007A0861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5. (1 szt.)</w:t>
            </w:r>
          </w:p>
          <w:p w14:paraId="67426249" w14:textId="77777777" w:rsidR="007A0861" w:rsidRPr="006A308D" w:rsidRDefault="007A0861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6. (175 000 szt.)</w:t>
            </w:r>
          </w:p>
          <w:p w14:paraId="78C1882C" w14:textId="77777777" w:rsidR="007A0861" w:rsidRPr="006A308D" w:rsidRDefault="007A0861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7. (12,00 TB)</w:t>
            </w:r>
          </w:p>
          <w:p w14:paraId="3391F147" w14:textId="77777777" w:rsidR="007A0861" w:rsidRPr="006A308D" w:rsidRDefault="007A0861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8. (0,15 TB)</w:t>
            </w:r>
          </w:p>
          <w:p w14:paraId="50F0F97A" w14:textId="6F1F967D" w:rsidR="007A0861" w:rsidRPr="006A308D" w:rsidRDefault="007A0861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9. (1,00 szt.)</w:t>
            </w:r>
          </w:p>
        </w:tc>
        <w:tc>
          <w:tcPr>
            <w:tcW w:w="1276" w:type="dxa"/>
            <w:vAlign w:val="center"/>
          </w:tcPr>
          <w:p w14:paraId="479FB0A3" w14:textId="53A51182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17/09/</w:t>
            </w:r>
            <w:r w:rsidRPr="007A0861">
              <w:rPr>
                <w:rFonts w:ascii="Arial" w:hAnsi="Arial" w:cs="Arial"/>
                <w:color w:val="000000" w:themeColor="text1"/>
                <w:sz w:val="18"/>
                <w:szCs w:val="18"/>
              </w:rPr>
              <w:t>2018</w:t>
            </w:r>
          </w:p>
        </w:tc>
        <w:tc>
          <w:tcPr>
            <w:tcW w:w="1277" w:type="dxa"/>
            <w:vAlign w:val="center"/>
          </w:tcPr>
          <w:p w14:paraId="54482598" w14:textId="3155B548" w:rsidR="007A0861" w:rsidRPr="006A308D" w:rsidRDefault="007A0861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3826" w:type="dxa"/>
            <w:vAlign w:val="center"/>
          </w:tcPr>
          <w:p w14:paraId="384A2AB6" w14:textId="2BDA84CD" w:rsidR="007A0861" w:rsidRPr="006A308D" w:rsidRDefault="007A0861" w:rsidP="00237279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 osiągnięty*</w:t>
            </w:r>
          </w:p>
          <w:p w14:paraId="67CBD4AC" w14:textId="5A5F8B9E" w:rsidR="007A0861" w:rsidRPr="006A308D" w:rsidRDefault="007A0861" w:rsidP="007D27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- 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przedłużająca się ocena dokumentacji konkursowej i podpisanie umowy dopiero we wrześniu 2018</w:t>
            </w:r>
          </w:p>
          <w:p w14:paraId="42FC656D" w14:textId="5B02EDF4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- rozpoczęcie zadania musiało być poprz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dzone wyłonienie Wykonawcy na Doradztwo i przygotowanie dokumentacji przetargów publicznych w ramach projektu (6 przeta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gów)- zad.2.2.</w:t>
            </w:r>
          </w:p>
          <w:p w14:paraId="7855D62D" w14:textId="2D756C8C" w:rsidR="007A0861" w:rsidRPr="006A308D" w:rsidRDefault="007A0861" w:rsidP="009A67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- konieczna była aktualizacja listy sprzętu, Muzeum w 2017 z własnych środków dok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nało zakupu oprogramowania i uzyskanie zgody IP na zmiany</w:t>
            </w:r>
          </w:p>
          <w:p w14:paraId="6ED723E3" w14:textId="77631854" w:rsidR="007A0861" w:rsidRPr="006A308D" w:rsidRDefault="007A0861" w:rsidP="004E1D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- wydłużony proces przeprowadzenia proc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dury przetargowej: opracowanie SIWZ, ko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n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trola ex-ante (dokumenty zostały przekazane do IP w dn.28 czerwca br.,zaś wyniki M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u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zeum otrzymało w dn.10 sierpnia), ogłosz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nie przetargowe, weryfikacja ofert i podpis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nie umów z Wykonawcami - i terminy wyn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kające z zapisów ustawy PZP wydłużyły czas i również miały wpływ na założone pierwotnie daty osiągnięcia Kamieni mil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wych.</w:t>
            </w:r>
          </w:p>
        </w:tc>
      </w:tr>
      <w:tr w:rsidR="007A0861" w:rsidRPr="006A308D" w14:paraId="4BFE97F1" w14:textId="77777777" w:rsidTr="00563A4C">
        <w:tc>
          <w:tcPr>
            <w:tcW w:w="2410" w:type="dxa"/>
            <w:vAlign w:val="center"/>
          </w:tcPr>
          <w:p w14:paraId="0DD2B935" w14:textId="61FE3A1B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ainstalowanie i uruch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mienie nowego sprzętu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A6430" w14:textId="77777777" w:rsidR="007A0861" w:rsidRPr="006A308D" w:rsidRDefault="007A0861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1.(1,00 szt.)</w:t>
            </w:r>
          </w:p>
          <w:p w14:paraId="6F926711" w14:textId="77777777" w:rsidR="007A0861" w:rsidRPr="006A308D" w:rsidRDefault="007A0861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2. (19068 szt.)</w:t>
            </w:r>
          </w:p>
          <w:p w14:paraId="5E88EB03" w14:textId="77777777" w:rsidR="007A0861" w:rsidRPr="006A308D" w:rsidRDefault="007A0861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3. (60 000 szt.)</w:t>
            </w:r>
          </w:p>
          <w:p w14:paraId="45ACCB66" w14:textId="77777777" w:rsidR="007A0861" w:rsidRPr="006A308D" w:rsidRDefault="007A0861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4. (1 szt.)</w:t>
            </w:r>
          </w:p>
          <w:p w14:paraId="1103E4D2" w14:textId="77777777" w:rsidR="007A0861" w:rsidRPr="006A308D" w:rsidRDefault="007A0861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5. (1 szt.)</w:t>
            </w:r>
          </w:p>
          <w:p w14:paraId="5D6DFAD1" w14:textId="77777777" w:rsidR="007A0861" w:rsidRPr="006A308D" w:rsidRDefault="007A0861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6. (175 000 szt.)</w:t>
            </w:r>
          </w:p>
          <w:p w14:paraId="5F3C1C69" w14:textId="77777777" w:rsidR="007A0861" w:rsidRPr="006A308D" w:rsidRDefault="007A0861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7. (12,00 TB)</w:t>
            </w:r>
          </w:p>
          <w:p w14:paraId="201AC4FC" w14:textId="77777777" w:rsidR="007A0861" w:rsidRPr="006A308D" w:rsidRDefault="007A0861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8. (0,15 TB)</w:t>
            </w:r>
          </w:p>
          <w:p w14:paraId="6817E6B1" w14:textId="0D3F8A50" w:rsidR="007A0861" w:rsidRPr="006A308D" w:rsidRDefault="007A0861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9. (1,00 szt.)</w:t>
            </w:r>
          </w:p>
        </w:tc>
        <w:tc>
          <w:tcPr>
            <w:tcW w:w="1276" w:type="dxa"/>
            <w:vAlign w:val="center"/>
          </w:tcPr>
          <w:p w14:paraId="77F9F63B" w14:textId="5923A783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19/09/</w:t>
            </w:r>
            <w:r w:rsidRPr="007A0861">
              <w:rPr>
                <w:rFonts w:ascii="Arial" w:hAnsi="Arial" w:cs="Arial"/>
                <w:color w:val="000000" w:themeColor="text1"/>
                <w:sz w:val="18"/>
                <w:szCs w:val="18"/>
              </w:rPr>
              <w:t>2018</w:t>
            </w:r>
          </w:p>
        </w:tc>
        <w:tc>
          <w:tcPr>
            <w:tcW w:w="1277" w:type="dxa"/>
            <w:vAlign w:val="center"/>
          </w:tcPr>
          <w:p w14:paraId="4B681EC8" w14:textId="6618DAF4" w:rsidR="007A0861" w:rsidRPr="006A308D" w:rsidRDefault="007A0861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3826" w:type="dxa"/>
            <w:vAlign w:val="center"/>
          </w:tcPr>
          <w:p w14:paraId="6294A671" w14:textId="6DD83831" w:rsidR="007A0861" w:rsidRPr="006A308D" w:rsidRDefault="007A0861" w:rsidP="00237279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 osiągnięty*</w:t>
            </w:r>
          </w:p>
          <w:p w14:paraId="57C088A1" w14:textId="77777777" w:rsidR="007A0861" w:rsidRPr="006A308D" w:rsidRDefault="007A0861" w:rsidP="009A670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Zainstalowanie i uruchomienie nowego sprzętu jest zadaniem ściśle powiązanym z Pozyskaniem i wdrożeniem</w:t>
            </w:r>
          </w:p>
          <w:p w14:paraId="104674C3" w14:textId="7037E221" w:rsidR="007A0861" w:rsidRPr="006A308D" w:rsidRDefault="007A0861" w:rsidP="009A670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infrastruktury IT niezbędnej do digitalizacji. Opóźnienie pozyskania i wdrożenia infr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struktury IT  wpłynęło na opóźnienie instal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cji nowego sprzętu,</w:t>
            </w:r>
          </w:p>
          <w:p w14:paraId="7471C77A" w14:textId="5AB8600F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Pomimo, iż dostawcy wyłonienie w ramach przetargu sukcesywnie dostarczali sprzęt IT i oprogramowanie komputerowe na początku września, ostateczne uruchomienie sprzętu możliwe było dopiero po odbiorze komput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rów i przenośnych stacji roboczych (data odbioru: 05.10.br.)</w:t>
            </w:r>
          </w:p>
        </w:tc>
      </w:tr>
      <w:tr w:rsidR="007A0861" w:rsidRPr="006A308D" w14:paraId="09C01879" w14:textId="77777777" w:rsidTr="00563A4C">
        <w:tc>
          <w:tcPr>
            <w:tcW w:w="2410" w:type="dxa"/>
            <w:vAlign w:val="center"/>
          </w:tcPr>
          <w:p w14:paraId="69F79D82" w14:textId="7B34EED2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Zakup sprzętu fotografic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z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nego i instalacja w pr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cowni digitalizacyjnej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2833B" w14:textId="2573C202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bezpośredni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go powiązania z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dania ze wskaźn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kami. Zadanie p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mocnicze wobec zadania nr 5</w:t>
            </w:r>
          </w:p>
        </w:tc>
        <w:tc>
          <w:tcPr>
            <w:tcW w:w="1276" w:type="dxa"/>
            <w:vAlign w:val="center"/>
          </w:tcPr>
          <w:p w14:paraId="6D5143B3" w14:textId="3CE74799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15/09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/2018</w:t>
            </w:r>
          </w:p>
        </w:tc>
        <w:tc>
          <w:tcPr>
            <w:tcW w:w="1277" w:type="dxa"/>
            <w:vAlign w:val="center"/>
          </w:tcPr>
          <w:p w14:paraId="619F1EFD" w14:textId="72F45FEC" w:rsidR="007A0861" w:rsidRPr="006A308D" w:rsidRDefault="007A0861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3826" w:type="dxa"/>
            <w:vAlign w:val="center"/>
          </w:tcPr>
          <w:p w14:paraId="2410E7D5" w14:textId="6B511F74" w:rsidR="007A0861" w:rsidRPr="006A308D" w:rsidRDefault="007A0861" w:rsidP="00237279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 osiągnięty*</w:t>
            </w:r>
          </w:p>
          <w:p w14:paraId="21D6C71D" w14:textId="50880105" w:rsidR="007A0861" w:rsidRPr="006A308D" w:rsidRDefault="007A0861" w:rsidP="004E1D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- 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przedłużająca się ocena dokumentacji konkursowej i podpisanie umowy dopiero we wrześniu 2018</w:t>
            </w:r>
          </w:p>
          <w:p w14:paraId="47A160C0" w14:textId="77777777" w:rsidR="007A0861" w:rsidRPr="006A308D" w:rsidRDefault="007A0861" w:rsidP="004E1D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- rozpoczęcie zadania musiało być poprz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dzone wyłonienie Wykonawcy na Doradztwo i przygotowanie dokumentacji przetargów publicznych w ramach projektu (6 przeta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gów)- zad.2.2.</w:t>
            </w:r>
          </w:p>
          <w:p w14:paraId="51BC4EAD" w14:textId="77777777" w:rsidR="007A0861" w:rsidRPr="006A308D" w:rsidRDefault="007A0861" w:rsidP="009A670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- konieczność dostosowania listy sprzętu do zmian technologicznych i wartościowych na rynku stąd konieczna była ponowna analiza rynkowa rozbudowanej listy sprzętu fotogr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ficznego, która wpłynęła na opóźnienie. </w:t>
            </w:r>
          </w:p>
          <w:p w14:paraId="3074BE95" w14:textId="1A7C4D8F" w:rsidR="007A0861" w:rsidRPr="006A308D" w:rsidRDefault="007A0861" w:rsidP="004E1D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- cały proces przeprowadzenia procedury przetargowej (opracowanie SIWZ, kontrola ex-ante, ogłoszenie przetargowe, weryfikacja ofert i podpisanie umów z Wykonawcami) i zapisy ustawy PZP względem przetargu unijnego znacząco wydłużyły czas i również miały wpływ na założone pierwotnie terminy.</w:t>
            </w:r>
          </w:p>
        </w:tc>
      </w:tr>
      <w:tr w:rsidR="007A0861" w:rsidRPr="006A308D" w14:paraId="29477AD2" w14:textId="77777777" w:rsidTr="00563A4C">
        <w:tc>
          <w:tcPr>
            <w:tcW w:w="2410" w:type="dxa"/>
            <w:vAlign w:val="center"/>
          </w:tcPr>
          <w:p w14:paraId="4996F446" w14:textId="6653F677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U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ruchomienie stanowisk digitalizacyjnych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608D5" w14:textId="4DF2575C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2 (19068 szt.), 7 (12,00 TB)</w:t>
            </w:r>
          </w:p>
        </w:tc>
        <w:tc>
          <w:tcPr>
            <w:tcW w:w="1276" w:type="dxa"/>
            <w:vAlign w:val="center"/>
          </w:tcPr>
          <w:p w14:paraId="312DA055" w14:textId="4EF5FE6F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17/09/2018</w:t>
            </w:r>
          </w:p>
        </w:tc>
        <w:tc>
          <w:tcPr>
            <w:tcW w:w="1277" w:type="dxa"/>
            <w:vAlign w:val="center"/>
          </w:tcPr>
          <w:p w14:paraId="3E6CA543" w14:textId="6EFF01D7" w:rsidR="007A0861" w:rsidRPr="006A308D" w:rsidRDefault="007A0861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3826" w:type="dxa"/>
            <w:vAlign w:val="center"/>
          </w:tcPr>
          <w:p w14:paraId="44019ADB" w14:textId="69DE009F" w:rsidR="007A0861" w:rsidRPr="006A308D" w:rsidRDefault="007A0861" w:rsidP="00237279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 osiągnięty *</w:t>
            </w:r>
          </w:p>
          <w:p w14:paraId="690CC0A5" w14:textId="1035ACED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Uruchomienie stanowisk digitalizacyjnych jest zadaniem ściśle powiązanym z Budową pracowni fotograficznej i Zakupem sprzętu fotograficznego. Opóźnienia w realizacji tych dwóch zadań (1 i 4) miały wpływ na termin uruchomienia stanowisk digitalizacyjnych. Pomimo, iż dostawa elementów zakupionych w ramach zad. 4 miała miejsce na początku września, ich ostateczna i docelowa instal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cja możliwa była dopiero po odbiorze paw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lonu fotograficznego (17.09.br).</w:t>
            </w:r>
          </w:p>
        </w:tc>
      </w:tr>
      <w:tr w:rsidR="007A0861" w:rsidRPr="006A308D" w14:paraId="26B2E6BA" w14:textId="77777777" w:rsidTr="00563A4C">
        <w:tc>
          <w:tcPr>
            <w:tcW w:w="2410" w:type="dxa"/>
            <w:vAlign w:val="center"/>
          </w:tcPr>
          <w:p w14:paraId="17C20928" w14:textId="38BAEB1F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Digitalizacja zasobów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607F2" w14:textId="4CCFF129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2 (19068 szt.),</w:t>
            </w:r>
          </w:p>
        </w:tc>
        <w:tc>
          <w:tcPr>
            <w:tcW w:w="1276" w:type="dxa"/>
            <w:vAlign w:val="center"/>
          </w:tcPr>
          <w:p w14:paraId="58CB7C2B" w14:textId="740F2917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31/08/2020</w:t>
            </w:r>
          </w:p>
        </w:tc>
        <w:tc>
          <w:tcPr>
            <w:tcW w:w="1277" w:type="dxa"/>
            <w:vAlign w:val="center"/>
          </w:tcPr>
          <w:p w14:paraId="116772BD" w14:textId="77777777" w:rsidR="007A0861" w:rsidRPr="006A308D" w:rsidRDefault="007A0861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826" w:type="dxa"/>
            <w:vAlign w:val="center"/>
          </w:tcPr>
          <w:p w14:paraId="48A96C77" w14:textId="03E5996F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- w trakcie realizacji</w:t>
            </w:r>
          </w:p>
        </w:tc>
      </w:tr>
      <w:tr w:rsidR="007A0861" w:rsidRPr="006A308D" w14:paraId="3F7BD876" w14:textId="77777777" w:rsidTr="00563A4C">
        <w:tc>
          <w:tcPr>
            <w:tcW w:w="2410" w:type="dxa"/>
            <w:vAlign w:val="center"/>
          </w:tcPr>
          <w:p w14:paraId="56E7561C" w14:textId="3856C3C7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rchiwizacja w Dziale Digitalizacji i Dokumentacji Wizualnej zdjęć do 19 068 zabytków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F5747" w14:textId="59A9D1CA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2 (19068 szt.), 7 (12,00 TB)</w:t>
            </w:r>
          </w:p>
        </w:tc>
        <w:tc>
          <w:tcPr>
            <w:tcW w:w="1276" w:type="dxa"/>
            <w:vAlign w:val="center"/>
          </w:tcPr>
          <w:p w14:paraId="2A23EFDF" w14:textId="15A46EE0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14/09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/2020</w:t>
            </w:r>
          </w:p>
        </w:tc>
        <w:tc>
          <w:tcPr>
            <w:tcW w:w="1277" w:type="dxa"/>
            <w:vAlign w:val="center"/>
          </w:tcPr>
          <w:p w14:paraId="3FB616E1" w14:textId="77777777" w:rsidR="007A0861" w:rsidRPr="006A308D" w:rsidRDefault="007A0861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826" w:type="dxa"/>
            <w:vAlign w:val="center"/>
          </w:tcPr>
          <w:p w14:paraId="4798798C" w14:textId="52FC9F35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- w trakcie realizacji</w:t>
            </w:r>
          </w:p>
        </w:tc>
      </w:tr>
      <w:tr w:rsidR="007A0861" w:rsidRPr="006A308D" w14:paraId="44C64E97" w14:textId="77777777" w:rsidTr="00563A4C">
        <w:tc>
          <w:tcPr>
            <w:tcW w:w="2410" w:type="dxa"/>
            <w:vAlign w:val="center"/>
          </w:tcPr>
          <w:p w14:paraId="4836C200" w14:textId="73A18BAC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Opracowanie metadanych, opisów popularyzatorskich oraz tłumaczeń dla zdigit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lizowanych zbiorów do udostępnienia online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D5449" w14:textId="7CEB4735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2 (19068 szt.),</w:t>
            </w:r>
          </w:p>
        </w:tc>
        <w:tc>
          <w:tcPr>
            <w:tcW w:w="1276" w:type="dxa"/>
            <w:vAlign w:val="center"/>
          </w:tcPr>
          <w:p w14:paraId="35577001" w14:textId="52B45D35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31/07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/2020</w:t>
            </w:r>
          </w:p>
        </w:tc>
        <w:tc>
          <w:tcPr>
            <w:tcW w:w="1277" w:type="dxa"/>
            <w:vAlign w:val="center"/>
          </w:tcPr>
          <w:p w14:paraId="76709706" w14:textId="77777777" w:rsidR="007A0861" w:rsidRPr="006A308D" w:rsidRDefault="007A0861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826" w:type="dxa"/>
            <w:vAlign w:val="center"/>
          </w:tcPr>
          <w:p w14:paraId="585EB804" w14:textId="56337595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- w trakcie realizacji</w:t>
            </w:r>
          </w:p>
        </w:tc>
      </w:tr>
      <w:tr w:rsidR="007A0861" w:rsidRPr="006A308D" w14:paraId="729CCB04" w14:textId="77777777" w:rsidTr="00563A4C">
        <w:tc>
          <w:tcPr>
            <w:tcW w:w="2410" w:type="dxa"/>
            <w:vAlign w:val="center"/>
          </w:tcPr>
          <w:p w14:paraId="48DB5007" w14:textId="697C92D1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Udostępnienie treści w nowym serwisie internet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wym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C2118" w14:textId="62E20B19" w:rsidR="007A0861" w:rsidRPr="006A308D" w:rsidRDefault="007A0861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1.(1,00 szt.)</w:t>
            </w:r>
          </w:p>
          <w:p w14:paraId="7ACF0D22" w14:textId="77777777" w:rsidR="007A0861" w:rsidRPr="006A308D" w:rsidRDefault="007A0861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3. (60 000 szt.)</w:t>
            </w:r>
          </w:p>
          <w:p w14:paraId="7437D526" w14:textId="77777777" w:rsidR="007A0861" w:rsidRPr="006A308D" w:rsidRDefault="007A0861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4. (1 szt.)</w:t>
            </w:r>
          </w:p>
          <w:p w14:paraId="1CF90021" w14:textId="77777777" w:rsidR="007A0861" w:rsidRPr="006A308D" w:rsidRDefault="007A0861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5. (1 szt.)</w:t>
            </w:r>
          </w:p>
          <w:p w14:paraId="1786A611" w14:textId="77777777" w:rsidR="007A0861" w:rsidRPr="006A308D" w:rsidRDefault="007A0861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6. (175 000 szt.)</w:t>
            </w:r>
          </w:p>
          <w:p w14:paraId="239D96DF" w14:textId="77777777" w:rsidR="007A0861" w:rsidRPr="006A308D" w:rsidRDefault="007A0861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7. (12,00 TB)</w:t>
            </w:r>
          </w:p>
          <w:p w14:paraId="209A03A6" w14:textId="0C8AF08D" w:rsidR="007A0861" w:rsidRPr="006A308D" w:rsidRDefault="007A0861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9. (1,00 szt.)</w:t>
            </w:r>
          </w:p>
        </w:tc>
        <w:tc>
          <w:tcPr>
            <w:tcW w:w="1276" w:type="dxa"/>
            <w:vAlign w:val="center"/>
          </w:tcPr>
          <w:p w14:paraId="4F8AA862" w14:textId="0184FFB9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31/08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/2020</w:t>
            </w:r>
          </w:p>
        </w:tc>
        <w:tc>
          <w:tcPr>
            <w:tcW w:w="1277" w:type="dxa"/>
            <w:vAlign w:val="center"/>
          </w:tcPr>
          <w:p w14:paraId="156A9078" w14:textId="77777777" w:rsidR="007A0861" w:rsidRPr="006A308D" w:rsidRDefault="007A0861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826" w:type="dxa"/>
            <w:vAlign w:val="center"/>
          </w:tcPr>
          <w:p w14:paraId="34350F68" w14:textId="28EA7530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- w trakcie realizacji</w:t>
            </w:r>
          </w:p>
        </w:tc>
      </w:tr>
      <w:tr w:rsidR="007A0861" w:rsidRPr="006A308D" w14:paraId="32976EDE" w14:textId="77777777" w:rsidTr="00563A4C">
        <w:tc>
          <w:tcPr>
            <w:tcW w:w="2410" w:type="dxa"/>
            <w:vAlign w:val="center"/>
          </w:tcPr>
          <w:p w14:paraId="59F9C07D" w14:textId="17783248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Prace informatyczne zwi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ą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zane z budową serwisu internetowego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92B19" w14:textId="77777777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1,3,4,5,6,8,9</w:t>
            </w:r>
          </w:p>
          <w:p w14:paraId="2257183B" w14:textId="77777777" w:rsidR="007A0861" w:rsidRPr="006A308D" w:rsidRDefault="007A0861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1.(1,00 szt.)</w:t>
            </w:r>
          </w:p>
          <w:p w14:paraId="4F53B96B" w14:textId="77777777" w:rsidR="007A0861" w:rsidRPr="006A308D" w:rsidRDefault="007A0861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3. (60 000 szt.)</w:t>
            </w:r>
          </w:p>
          <w:p w14:paraId="59FD2D71" w14:textId="77777777" w:rsidR="007A0861" w:rsidRPr="006A308D" w:rsidRDefault="007A0861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4. (1 szt.)</w:t>
            </w:r>
          </w:p>
          <w:p w14:paraId="60C52449" w14:textId="77777777" w:rsidR="007A0861" w:rsidRPr="006A308D" w:rsidRDefault="007A0861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5. (1 szt.)</w:t>
            </w:r>
          </w:p>
          <w:p w14:paraId="060DF55E" w14:textId="77777777" w:rsidR="007A0861" w:rsidRPr="006A308D" w:rsidRDefault="007A0861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6. (175 000 szt.)</w:t>
            </w:r>
          </w:p>
          <w:p w14:paraId="44F70B8B" w14:textId="77777777" w:rsidR="007A0861" w:rsidRPr="006A308D" w:rsidRDefault="007A0861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8. (0,15 TB)</w:t>
            </w:r>
          </w:p>
          <w:p w14:paraId="5D5A5194" w14:textId="5482A1A5" w:rsidR="007A0861" w:rsidRPr="006A308D" w:rsidRDefault="007A0861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9. (1,00 szt.)</w:t>
            </w:r>
          </w:p>
        </w:tc>
        <w:tc>
          <w:tcPr>
            <w:tcW w:w="1276" w:type="dxa"/>
            <w:vAlign w:val="center"/>
          </w:tcPr>
          <w:p w14:paraId="6CF87042" w14:textId="1DC0E4E7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31/08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/2020</w:t>
            </w:r>
          </w:p>
        </w:tc>
        <w:tc>
          <w:tcPr>
            <w:tcW w:w="1277" w:type="dxa"/>
            <w:vAlign w:val="center"/>
          </w:tcPr>
          <w:p w14:paraId="11F7777C" w14:textId="77777777" w:rsidR="007A0861" w:rsidRPr="006A308D" w:rsidRDefault="007A0861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826" w:type="dxa"/>
            <w:vAlign w:val="center"/>
          </w:tcPr>
          <w:p w14:paraId="5DAF8BEA" w14:textId="459E6F6E" w:rsidR="007A0861" w:rsidRPr="006A308D" w:rsidRDefault="007A0861" w:rsidP="00846B5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- w trakcie realizacji</w:t>
            </w:r>
          </w:p>
        </w:tc>
      </w:tr>
      <w:tr w:rsidR="007A0861" w:rsidRPr="006A308D" w14:paraId="19483DEB" w14:textId="77777777" w:rsidTr="00563A4C">
        <w:tc>
          <w:tcPr>
            <w:tcW w:w="2410" w:type="dxa"/>
            <w:vAlign w:val="center"/>
          </w:tcPr>
          <w:p w14:paraId="171DD47A" w14:textId="6BC91261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ruchomienie serwisu po testach, on-line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21570" w14:textId="77777777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1,3,4,5,6,8,9</w:t>
            </w:r>
          </w:p>
          <w:p w14:paraId="3E3D6578" w14:textId="77777777" w:rsidR="007A0861" w:rsidRPr="006A308D" w:rsidRDefault="007A0861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1.(1,00 szt.)</w:t>
            </w:r>
          </w:p>
          <w:p w14:paraId="161B9D58" w14:textId="77777777" w:rsidR="007A0861" w:rsidRPr="006A308D" w:rsidRDefault="007A0861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3. (60 000 szt.)</w:t>
            </w:r>
          </w:p>
          <w:p w14:paraId="3C6FF117" w14:textId="77777777" w:rsidR="007A0861" w:rsidRPr="006A308D" w:rsidRDefault="007A0861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4. (1 szt.)</w:t>
            </w:r>
          </w:p>
          <w:p w14:paraId="2D80DB12" w14:textId="77777777" w:rsidR="007A0861" w:rsidRPr="006A308D" w:rsidRDefault="007A0861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5. (1 szt.)</w:t>
            </w:r>
          </w:p>
          <w:p w14:paraId="4361019A" w14:textId="77777777" w:rsidR="007A0861" w:rsidRPr="006A308D" w:rsidRDefault="007A0861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6. (175 000 szt.)</w:t>
            </w:r>
          </w:p>
          <w:p w14:paraId="120A5EA6" w14:textId="77777777" w:rsidR="007A0861" w:rsidRPr="006A308D" w:rsidRDefault="007A0861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8. (0,15 TB)</w:t>
            </w:r>
          </w:p>
          <w:p w14:paraId="6E6D19F2" w14:textId="32DDC6D2" w:rsidR="007A0861" w:rsidRPr="006A308D" w:rsidRDefault="007A0861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9. (1,00 szt.)</w:t>
            </w:r>
          </w:p>
        </w:tc>
        <w:tc>
          <w:tcPr>
            <w:tcW w:w="1276" w:type="dxa"/>
            <w:vAlign w:val="center"/>
          </w:tcPr>
          <w:p w14:paraId="6A8939A5" w14:textId="460DB32A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15/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09/2020</w:t>
            </w:r>
          </w:p>
        </w:tc>
        <w:tc>
          <w:tcPr>
            <w:tcW w:w="1277" w:type="dxa"/>
            <w:vAlign w:val="center"/>
          </w:tcPr>
          <w:p w14:paraId="2D755BF7" w14:textId="77777777" w:rsidR="007A0861" w:rsidRPr="006A308D" w:rsidRDefault="007A0861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826" w:type="dxa"/>
            <w:vAlign w:val="center"/>
          </w:tcPr>
          <w:p w14:paraId="0A55D139" w14:textId="709A7161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- planowany</w:t>
            </w:r>
          </w:p>
        </w:tc>
      </w:tr>
      <w:tr w:rsidR="007A0861" w:rsidRPr="006A308D" w14:paraId="0741A2D7" w14:textId="77777777" w:rsidTr="00563A4C">
        <w:tc>
          <w:tcPr>
            <w:tcW w:w="2410" w:type="dxa"/>
            <w:vAlign w:val="center"/>
          </w:tcPr>
          <w:p w14:paraId="5FAE43EE" w14:textId="1BD2F3AC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Informacja i promocja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0FBAB" w14:textId="37B76CBF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bezpośredni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go powiązania z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dania ze wskaźn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kami. Zadanie p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mocnicze wobec zadania nr 7</w:t>
            </w:r>
          </w:p>
        </w:tc>
        <w:tc>
          <w:tcPr>
            <w:tcW w:w="1276" w:type="dxa"/>
            <w:vAlign w:val="center"/>
          </w:tcPr>
          <w:p w14:paraId="7873B2C6" w14:textId="729C9610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30/10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/2020</w:t>
            </w:r>
          </w:p>
        </w:tc>
        <w:tc>
          <w:tcPr>
            <w:tcW w:w="1277" w:type="dxa"/>
            <w:vAlign w:val="center"/>
          </w:tcPr>
          <w:p w14:paraId="099E461A" w14:textId="77777777" w:rsidR="007A0861" w:rsidRPr="006A308D" w:rsidRDefault="007A0861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826" w:type="dxa"/>
            <w:vAlign w:val="center"/>
          </w:tcPr>
          <w:p w14:paraId="17F403C7" w14:textId="40F4DBB7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- w trakcie realizacji</w:t>
            </w:r>
          </w:p>
        </w:tc>
      </w:tr>
      <w:tr w:rsidR="007A0861" w:rsidRPr="006A308D" w14:paraId="6BA6278C" w14:textId="77777777" w:rsidTr="00563A4C">
        <w:tc>
          <w:tcPr>
            <w:tcW w:w="2410" w:type="dxa"/>
            <w:vAlign w:val="center"/>
          </w:tcPr>
          <w:p w14:paraId="1F4C6E9A" w14:textId="159BBBD4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akończenie kampanii promocyjnej wraz z ewal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u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acją projektu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78B4C" w14:textId="77777777" w:rsidR="007A0861" w:rsidRPr="006A308D" w:rsidRDefault="007A0861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6. (175 000 szt.)</w:t>
            </w:r>
          </w:p>
          <w:p w14:paraId="523BCAC2" w14:textId="14D09A52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ADE52E3" w14:textId="169E9CA6" w:rsidR="007A0861" w:rsidRPr="006A308D" w:rsidRDefault="007A0861" w:rsidP="007A0861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10/11/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2020</w:t>
            </w:r>
          </w:p>
        </w:tc>
        <w:tc>
          <w:tcPr>
            <w:tcW w:w="1277" w:type="dxa"/>
            <w:vAlign w:val="center"/>
          </w:tcPr>
          <w:p w14:paraId="1E1EA336" w14:textId="77777777" w:rsidR="007A0861" w:rsidRPr="006A308D" w:rsidRDefault="007A0861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826" w:type="dxa"/>
            <w:vAlign w:val="center"/>
          </w:tcPr>
          <w:p w14:paraId="186812CE" w14:textId="457DDD52" w:rsidR="007A0861" w:rsidRPr="006A308D" w:rsidRDefault="007A086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- planowany</w:t>
            </w:r>
          </w:p>
        </w:tc>
      </w:tr>
    </w:tbl>
    <w:p w14:paraId="125D4A66" w14:textId="77777777" w:rsidR="00056013" w:rsidRPr="006A308D" w:rsidRDefault="00056013" w:rsidP="00521B62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00AED6A0" w14:textId="0F462DF2" w:rsidR="005E5712" w:rsidRPr="006A308D" w:rsidRDefault="005E5712" w:rsidP="00563A4C">
      <w:pPr>
        <w:spacing w:after="0" w:line="240" w:lineRule="auto"/>
        <w:ind w:left="-567"/>
        <w:jc w:val="both"/>
        <w:rPr>
          <w:rFonts w:ascii="Arial" w:hAnsi="Arial" w:cs="Arial"/>
          <w:bCs/>
          <w:color w:val="000000" w:themeColor="text1"/>
          <w:sz w:val="18"/>
          <w:szCs w:val="18"/>
        </w:rPr>
      </w:pPr>
      <w:r w:rsidRPr="006A308D">
        <w:rPr>
          <w:rFonts w:ascii="Arial" w:hAnsi="Arial" w:cs="Arial"/>
          <w:b/>
          <w:color w:val="000000" w:themeColor="text1"/>
          <w:sz w:val="18"/>
          <w:szCs w:val="18"/>
        </w:rPr>
        <w:t>*UWAGA</w:t>
      </w:r>
      <w:r w:rsidRPr="006A308D">
        <w:rPr>
          <w:rFonts w:ascii="Arial" w:hAnsi="Arial" w:cs="Arial"/>
          <w:color w:val="000000" w:themeColor="text1"/>
          <w:sz w:val="18"/>
          <w:szCs w:val="18"/>
        </w:rPr>
        <w:t xml:space="preserve">: w dniu 5 grudnia 2018 r. Muzeum Narodowe w Warszawie podpisało z Centrum Projektów Polska Cyfrowa Aneks nr POPC.02.03.02-00-0008/17-02 do Umowy o dofinansowanie nr POPC.02.03.02-00-0008/17-00, w którym integralną częścią jest zaktualizowany o terminy realizacji </w:t>
      </w:r>
      <w:r w:rsidRPr="006A308D">
        <w:rPr>
          <w:rFonts w:ascii="Arial" w:hAnsi="Arial" w:cs="Arial"/>
          <w:bCs/>
          <w:color w:val="000000" w:themeColor="text1"/>
          <w:sz w:val="18"/>
          <w:szCs w:val="18"/>
        </w:rPr>
        <w:t xml:space="preserve">Harmonogram Projektu wyznaczający Kamienie milowe – załącznik nr 6. </w:t>
      </w:r>
    </w:p>
    <w:p w14:paraId="3D5D8B88" w14:textId="77777777" w:rsidR="00563A4C" w:rsidRDefault="005E5712" w:rsidP="00563A4C">
      <w:pPr>
        <w:spacing w:after="0" w:line="240" w:lineRule="auto"/>
        <w:ind w:left="-567" w:right="-285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A308D">
        <w:rPr>
          <w:rFonts w:ascii="Arial" w:hAnsi="Arial" w:cs="Arial"/>
          <w:bCs/>
          <w:color w:val="000000" w:themeColor="text1"/>
          <w:sz w:val="18"/>
          <w:szCs w:val="18"/>
        </w:rPr>
        <w:t>W kolumnie „</w:t>
      </w:r>
      <w:r w:rsidRPr="006A308D">
        <w:rPr>
          <w:rFonts w:ascii="Arial" w:hAnsi="Arial" w:cs="Arial"/>
          <w:color w:val="000000" w:themeColor="text1"/>
          <w:sz w:val="18"/>
          <w:szCs w:val="18"/>
        </w:rPr>
        <w:t>Status realizacji kamienia milowego” przy zadaniach, w których widniały przekroczenia terminów osiągnięcia</w:t>
      </w:r>
      <w:r w:rsidR="00056013" w:rsidRPr="006A308D">
        <w:rPr>
          <w:rFonts w:ascii="Arial" w:hAnsi="Arial" w:cs="Arial"/>
          <w:color w:val="000000" w:themeColor="text1"/>
          <w:sz w:val="18"/>
          <w:szCs w:val="18"/>
        </w:rPr>
        <w:t xml:space="preserve"> zadania</w:t>
      </w:r>
      <w:r w:rsidRPr="006A308D">
        <w:rPr>
          <w:rFonts w:ascii="Arial" w:hAnsi="Arial" w:cs="Arial"/>
          <w:color w:val="000000" w:themeColor="text1"/>
          <w:sz w:val="18"/>
          <w:szCs w:val="18"/>
        </w:rPr>
        <w:t xml:space="preserve"> dodano uzasadnienie </w:t>
      </w:r>
      <w:r w:rsidR="00056013" w:rsidRPr="006A308D">
        <w:rPr>
          <w:rFonts w:ascii="Arial" w:hAnsi="Arial" w:cs="Arial"/>
          <w:color w:val="000000" w:themeColor="text1"/>
          <w:sz w:val="18"/>
          <w:szCs w:val="18"/>
        </w:rPr>
        <w:t>z ww.</w:t>
      </w:r>
      <w:r w:rsidR="00444D9E" w:rsidRPr="006A308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056013" w:rsidRPr="006A308D">
        <w:rPr>
          <w:rFonts w:ascii="Arial" w:hAnsi="Arial" w:cs="Arial"/>
          <w:color w:val="000000" w:themeColor="text1"/>
          <w:sz w:val="18"/>
          <w:szCs w:val="18"/>
        </w:rPr>
        <w:t xml:space="preserve">harmonogramu do Aneksu. </w:t>
      </w:r>
    </w:p>
    <w:p w14:paraId="7C361CAC" w14:textId="77777777" w:rsidR="00563A4C" w:rsidRDefault="00563A4C" w:rsidP="00563A4C">
      <w:pPr>
        <w:spacing w:after="0" w:line="240" w:lineRule="auto"/>
        <w:ind w:left="-567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64ADCCB0" w14:textId="4AA377C2" w:rsidR="00141A92" w:rsidRPr="00563A4C" w:rsidRDefault="00CF2E64" w:rsidP="00563A4C">
      <w:pPr>
        <w:spacing w:after="0" w:line="240" w:lineRule="auto"/>
        <w:ind w:left="-56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A308D">
        <w:rPr>
          <w:rFonts w:ascii="Arial" w:hAnsi="Arial" w:cs="Arial"/>
          <w:b/>
          <w:color w:val="000000" w:themeColor="text1"/>
          <w:sz w:val="18"/>
          <w:szCs w:val="18"/>
        </w:rPr>
        <w:t>Wskaźniki efektywności projektu (KPI)</w:t>
      </w:r>
    </w:p>
    <w:tbl>
      <w:tblPr>
        <w:tblStyle w:val="Tabela-Siatka"/>
        <w:tblW w:w="10603" w:type="dxa"/>
        <w:tblInd w:w="-572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4082"/>
        <w:gridCol w:w="851"/>
        <w:gridCol w:w="1276"/>
        <w:gridCol w:w="1701"/>
        <w:gridCol w:w="2693"/>
      </w:tblGrid>
      <w:tr w:rsidR="006A308D" w:rsidRPr="006A308D" w14:paraId="2D861F35" w14:textId="77777777" w:rsidTr="00563A4C">
        <w:trPr>
          <w:tblHeader/>
        </w:trPr>
        <w:tc>
          <w:tcPr>
            <w:tcW w:w="4082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6A308D" w:rsidRDefault="00586664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N</w:t>
            </w:r>
            <w:r w:rsidR="00047D9D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azwa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6A308D" w:rsidRDefault="00586664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J</w:t>
            </w:r>
            <w:r w:rsidR="00047D9D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edn. miary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6A308D" w:rsidRDefault="00586664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</w:t>
            </w:r>
            <w:r w:rsidR="00047D9D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artość </w:t>
            </w:r>
          </w:p>
          <w:p w14:paraId="697125A0" w14:textId="5912799A" w:rsidR="00047D9D" w:rsidRPr="006A308D" w:rsidRDefault="00047D9D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32E44A83" w:rsidR="00047D9D" w:rsidRPr="006A308D" w:rsidRDefault="00586664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</w:t>
            </w:r>
            <w:r w:rsidR="00563A4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lanowany</w:t>
            </w:r>
            <w:r w:rsidR="00563A4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br/>
            </w:r>
            <w:r w:rsidR="00047D9D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termin osiągni</w:t>
            </w:r>
            <w:r w:rsidR="00047D9D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ę</w:t>
            </w:r>
            <w:r w:rsidR="00047D9D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cia</w:t>
            </w:r>
          </w:p>
        </w:tc>
        <w:tc>
          <w:tcPr>
            <w:tcW w:w="2693" w:type="dxa"/>
            <w:shd w:val="clear" w:color="auto" w:fill="D0CECE" w:themeFill="background2" w:themeFillShade="E6"/>
            <w:vAlign w:val="center"/>
          </w:tcPr>
          <w:p w14:paraId="5E924C4D" w14:textId="20B8AD6C" w:rsidR="00047D9D" w:rsidRPr="006A308D" w:rsidRDefault="006B5117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Wartość os</w:t>
            </w:r>
            <w:r w:rsidR="00FB60C0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iągnięta od p</w:t>
            </w:r>
            <w:r w:rsidR="00FB60C0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o</w:t>
            </w:r>
            <w:r w:rsidR="00FB60C0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czątku realizacji</w:t>
            </w:r>
            <w:r w:rsidR="00FB60C0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br/>
            </w: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projektu (narastająco)</w:t>
            </w:r>
          </w:p>
        </w:tc>
      </w:tr>
      <w:tr w:rsidR="006A308D" w:rsidRPr="006A308D" w14:paraId="060EEE52" w14:textId="77777777" w:rsidTr="00563A4C">
        <w:tc>
          <w:tcPr>
            <w:tcW w:w="4082" w:type="dxa"/>
            <w:vAlign w:val="center"/>
          </w:tcPr>
          <w:p w14:paraId="0D680A0D" w14:textId="0CCE0152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1. Liczba podmiotów, które udostępniły on-line informacje sektora publicznego</w:t>
            </w:r>
          </w:p>
        </w:tc>
        <w:tc>
          <w:tcPr>
            <w:tcW w:w="851" w:type="dxa"/>
            <w:vAlign w:val="center"/>
          </w:tcPr>
          <w:p w14:paraId="6B56475F" w14:textId="0FB86BE6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6" w:type="dxa"/>
            <w:vAlign w:val="center"/>
          </w:tcPr>
          <w:p w14:paraId="67FCFF9F" w14:textId="3110180B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701" w:type="dxa"/>
            <w:vAlign w:val="center"/>
          </w:tcPr>
          <w:p w14:paraId="6FE75731" w14:textId="643BAEB5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693" w:type="dxa"/>
            <w:vAlign w:val="center"/>
          </w:tcPr>
          <w:p w14:paraId="1908EA3D" w14:textId="7EF3093A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6A308D" w:rsidRPr="006A308D" w14:paraId="3D941AE4" w14:textId="77777777" w:rsidTr="00563A4C">
        <w:tc>
          <w:tcPr>
            <w:tcW w:w="4082" w:type="dxa"/>
            <w:vAlign w:val="center"/>
          </w:tcPr>
          <w:p w14:paraId="0BA2BB83" w14:textId="75D87012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2. Liczba zdigitalizowanych dokumentów zawi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rających informacje sektora publicznego</w:t>
            </w:r>
          </w:p>
        </w:tc>
        <w:tc>
          <w:tcPr>
            <w:tcW w:w="851" w:type="dxa"/>
            <w:vAlign w:val="center"/>
          </w:tcPr>
          <w:p w14:paraId="7D003D22" w14:textId="0B505B2D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1276" w:type="dxa"/>
            <w:vAlign w:val="center"/>
          </w:tcPr>
          <w:p w14:paraId="0D362DD0" w14:textId="24C691E9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19 068,00</w:t>
            </w:r>
          </w:p>
        </w:tc>
        <w:tc>
          <w:tcPr>
            <w:tcW w:w="1701" w:type="dxa"/>
            <w:vAlign w:val="center"/>
          </w:tcPr>
          <w:p w14:paraId="7288485F" w14:textId="70D852D6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693" w:type="dxa"/>
            <w:vAlign w:val="center"/>
          </w:tcPr>
          <w:p w14:paraId="714D4D1C" w14:textId="46D73CB5" w:rsidR="000F02F7" w:rsidRPr="006A308D" w:rsidRDefault="00A6325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  <w:lang w:eastAsia="zh-TW"/>
              </w:rPr>
              <w:t>8 572</w:t>
            </w:r>
          </w:p>
        </w:tc>
      </w:tr>
      <w:tr w:rsidR="006A308D" w:rsidRPr="006A308D" w14:paraId="01BF587B" w14:textId="77777777" w:rsidTr="00563A4C">
        <w:tc>
          <w:tcPr>
            <w:tcW w:w="4082" w:type="dxa"/>
            <w:vAlign w:val="center"/>
          </w:tcPr>
          <w:p w14:paraId="5D11BDEF" w14:textId="24B229BF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3. Liczba udostępnionych on-line dokumentów zawierających informacje sektora publicznego</w:t>
            </w:r>
          </w:p>
        </w:tc>
        <w:tc>
          <w:tcPr>
            <w:tcW w:w="851" w:type="dxa"/>
            <w:vAlign w:val="center"/>
          </w:tcPr>
          <w:p w14:paraId="0CB06041" w14:textId="61F84DAB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6" w:type="dxa"/>
            <w:vAlign w:val="center"/>
          </w:tcPr>
          <w:p w14:paraId="65695CB3" w14:textId="0DC87C54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60 000,00</w:t>
            </w:r>
          </w:p>
        </w:tc>
        <w:tc>
          <w:tcPr>
            <w:tcW w:w="1701" w:type="dxa"/>
            <w:vAlign w:val="center"/>
          </w:tcPr>
          <w:p w14:paraId="16163CFC" w14:textId="5F5668DF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693" w:type="dxa"/>
            <w:vAlign w:val="center"/>
          </w:tcPr>
          <w:p w14:paraId="6E2E4FFC" w14:textId="1102225C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6A308D" w:rsidRPr="006A308D" w14:paraId="62E726EA" w14:textId="77777777" w:rsidTr="00563A4C">
        <w:trPr>
          <w:trHeight w:val="347"/>
        </w:trPr>
        <w:tc>
          <w:tcPr>
            <w:tcW w:w="4082" w:type="dxa"/>
            <w:vAlign w:val="center"/>
          </w:tcPr>
          <w:p w14:paraId="60FCD5DD" w14:textId="58CCBD44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4. Liczba utworzonych API</w:t>
            </w:r>
          </w:p>
        </w:tc>
        <w:tc>
          <w:tcPr>
            <w:tcW w:w="851" w:type="dxa"/>
            <w:vAlign w:val="center"/>
          </w:tcPr>
          <w:p w14:paraId="5EA55E38" w14:textId="4185C6E0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6" w:type="dxa"/>
            <w:vAlign w:val="center"/>
          </w:tcPr>
          <w:p w14:paraId="091C6982" w14:textId="442B4BCD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22084791" w14:textId="4C07DBCD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693" w:type="dxa"/>
            <w:vAlign w:val="center"/>
          </w:tcPr>
          <w:p w14:paraId="32AE4704" w14:textId="648829A0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6A308D" w:rsidRPr="006A308D" w14:paraId="7CA46DC2" w14:textId="77777777" w:rsidTr="00563A4C">
        <w:tc>
          <w:tcPr>
            <w:tcW w:w="4082" w:type="dxa"/>
            <w:vAlign w:val="center"/>
          </w:tcPr>
          <w:p w14:paraId="0676666B" w14:textId="4B13AD7A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5. Liczba baz danych udostępnionych on-line poprzez API</w:t>
            </w:r>
          </w:p>
        </w:tc>
        <w:tc>
          <w:tcPr>
            <w:tcW w:w="851" w:type="dxa"/>
            <w:vAlign w:val="center"/>
          </w:tcPr>
          <w:p w14:paraId="0743DCB5" w14:textId="4CF300DA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6" w:type="dxa"/>
            <w:vAlign w:val="center"/>
          </w:tcPr>
          <w:p w14:paraId="5176CA51" w14:textId="21749BBD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553C78F7" w14:textId="118774C2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693" w:type="dxa"/>
            <w:vAlign w:val="center"/>
          </w:tcPr>
          <w:p w14:paraId="0BF97905" w14:textId="1496FAD0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6A308D" w:rsidRPr="006A308D" w14:paraId="747353CC" w14:textId="77777777" w:rsidTr="00563A4C">
        <w:tc>
          <w:tcPr>
            <w:tcW w:w="4082" w:type="dxa"/>
            <w:vAlign w:val="center"/>
          </w:tcPr>
          <w:p w14:paraId="7C3FA43B" w14:textId="0762B2B9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6. Liczba pobrań/odtworzeń dokumentów zawi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rających informacje sektora publicznego </w:t>
            </w:r>
          </w:p>
        </w:tc>
        <w:tc>
          <w:tcPr>
            <w:tcW w:w="851" w:type="dxa"/>
            <w:vAlign w:val="center"/>
          </w:tcPr>
          <w:p w14:paraId="308C54DC" w14:textId="706F0F30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6" w:type="dxa"/>
            <w:vAlign w:val="center"/>
          </w:tcPr>
          <w:p w14:paraId="12A04548" w14:textId="6FA6962D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175 000,00</w:t>
            </w:r>
          </w:p>
        </w:tc>
        <w:tc>
          <w:tcPr>
            <w:tcW w:w="1701" w:type="dxa"/>
            <w:vAlign w:val="center"/>
          </w:tcPr>
          <w:p w14:paraId="298E87F7" w14:textId="64DC325C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693" w:type="dxa"/>
            <w:vAlign w:val="center"/>
          </w:tcPr>
          <w:p w14:paraId="5C02DA08" w14:textId="6E84D08E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6A308D" w:rsidRPr="006A308D" w14:paraId="47D3BFBE" w14:textId="77777777" w:rsidTr="00563A4C">
        <w:tc>
          <w:tcPr>
            <w:tcW w:w="4082" w:type="dxa"/>
            <w:vAlign w:val="center"/>
          </w:tcPr>
          <w:p w14:paraId="1D7F8987" w14:textId="216FBB2F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7. Rozmiar zdigitalizowanej informacji sektora publicznego</w:t>
            </w:r>
          </w:p>
        </w:tc>
        <w:tc>
          <w:tcPr>
            <w:tcW w:w="851" w:type="dxa"/>
            <w:vAlign w:val="center"/>
          </w:tcPr>
          <w:p w14:paraId="40CBC6B3" w14:textId="566CC7C6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TB</w:t>
            </w:r>
          </w:p>
        </w:tc>
        <w:tc>
          <w:tcPr>
            <w:tcW w:w="1276" w:type="dxa"/>
            <w:vAlign w:val="center"/>
          </w:tcPr>
          <w:p w14:paraId="6492A5E1" w14:textId="2638DEA2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12,00</w:t>
            </w:r>
          </w:p>
        </w:tc>
        <w:tc>
          <w:tcPr>
            <w:tcW w:w="1701" w:type="dxa"/>
            <w:vAlign w:val="center"/>
          </w:tcPr>
          <w:p w14:paraId="68F2954F" w14:textId="6EC1AF4F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693" w:type="dxa"/>
            <w:vAlign w:val="center"/>
          </w:tcPr>
          <w:p w14:paraId="3D56D91B" w14:textId="7EEFA294" w:rsidR="000F02F7" w:rsidRPr="006A308D" w:rsidRDefault="00A63255" w:rsidP="00407A3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  <w:lang w:eastAsia="zh-TW"/>
              </w:rPr>
              <w:t>4,16</w:t>
            </w:r>
          </w:p>
        </w:tc>
      </w:tr>
      <w:tr w:rsidR="006A308D" w:rsidRPr="006A308D" w14:paraId="649053DF" w14:textId="77777777" w:rsidTr="00563A4C">
        <w:tc>
          <w:tcPr>
            <w:tcW w:w="4082" w:type="dxa"/>
            <w:vAlign w:val="center"/>
          </w:tcPr>
          <w:p w14:paraId="719E489E" w14:textId="0FEE7585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8. Rozmiar udostępnionych on-line informacji sektora publicznego</w:t>
            </w:r>
          </w:p>
        </w:tc>
        <w:tc>
          <w:tcPr>
            <w:tcW w:w="851" w:type="dxa"/>
            <w:vAlign w:val="center"/>
          </w:tcPr>
          <w:p w14:paraId="6054D154" w14:textId="4A1F2B2F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TB</w:t>
            </w:r>
          </w:p>
        </w:tc>
        <w:tc>
          <w:tcPr>
            <w:tcW w:w="1276" w:type="dxa"/>
            <w:vAlign w:val="center"/>
          </w:tcPr>
          <w:p w14:paraId="30EF6E24" w14:textId="28C888EF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0,15</w:t>
            </w:r>
          </w:p>
        </w:tc>
        <w:tc>
          <w:tcPr>
            <w:tcW w:w="1701" w:type="dxa"/>
            <w:vAlign w:val="center"/>
          </w:tcPr>
          <w:p w14:paraId="6C6120C2" w14:textId="303A1104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693" w:type="dxa"/>
            <w:vAlign w:val="center"/>
          </w:tcPr>
          <w:p w14:paraId="6532AFD4" w14:textId="3EAB9846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6A308D" w:rsidRPr="006A308D" w14:paraId="16B4223F" w14:textId="77777777" w:rsidTr="00563A4C">
        <w:trPr>
          <w:trHeight w:val="417"/>
        </w:trPr>
        <w:tc>
          <w:tcPr>
            <w:tcW w:w="4082" w:type="dxa"/>
            <w:vAlign w:val="center"/>
          </w:tcPr>
          <w:p w14:paraId="561D4F0B" w14:textId="17928FE6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9. Liczba wygenerowanych kluczy API</w:t>
            </w:r>
          </w:p>
        </w:tc>
        <w:tc>
          <w:tcPr>
            <w:tcW w:w="851" w:type="dxa"/>
            <w:vAlign w:val="center"/>
          </w:tcPr>
          <w:p w14:paraId="3D6E31C9" w14:textId="6CA72931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6" w:type="dxa"/>
            <w:vAlign w:val="center"/>
          </w:tcPr>
          <w:p w14:paraId="4778CF39" w14:textId="63E4374F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701" w:type="dxa"/>
            <w:vAlign w:val="center"/>
          </w:tcPr>
          <w:p w14:paraId="00B2AA6F" w14:textId="452AAAF0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693" w:type="dxa"/>
            <w:vAlign w:val="center"/>
          </w:tcPr>
          <w:p w14:paraId="614106F0" w14:textId="10EC9FD8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</w:tbl>
    <w:p w14:paraId="52A08447" w14:textId="7D5BE155" w:rsidR="007D2C34" w:rsidRPr="006A308D" w:rsidRDefault="007D2C34" w:rsidP="00FB60C0">
      <w:pPr>
        <w:pStyle w:val="Nagwek2"/>
        <w:numPr>
          <w:ilvl w:val="0"/>
          <w:numId w:val="19"/>
        </w:numPr>
        <w:spacing w:before="0"/>
        <w:ind w:left="0" w:hanging="425"/>
        <w:rPr>
          <w:rFonts w:ascii="Arial" w:hAnsi="Arial" w:cs="Arial"/>
          <w:color w:val="000000" w:themeColor="text1"/>
          <w:sz w:val="18"/>
          <w:szCs w:val="18"/>
        </w:rPr>
      </w:pPr>
      <w:r w:rsidRPr="006A308D">
        <w:rPr>
          <w:rStyle w:val="Nagwek2Znak"/>
          <w:rFonts w:ascii="Arial" w:hAnsi="Arial" w:cs="Arial"/>
          <w:b/>
          <w:color w:val="000000" w:themeColor="text1"/>
          <w:sz w:val="18"/>
          <w:szCs w:val="18"/>
        </w:rPr>
        <w:t xml:space="preserve">E-usługi </w:t>
      </w:r>
      <w:r w:rsidR="009967CA" w:rsidRPr="006A308D">
        <w:rPr>
          <w:rStyle w:val="Nagwek2Znak"/>
          <w:rFonts w:ascii="Arial" w:hAnsi="Arial" w:cs="Arial"/>
          <w:b/>
          <w:color w:val="000000" w:themeColor="text1"/>
          <w:sz w:val="18"/>
          <w:szCs w:val="18"/>
        </w:rPr>
        <w:t>A2A, A2B, A2C</w:t>
      </w:r>
      <w:r w:rsidRPr="006A308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14:paraId="7637C69A" w14:textId="0B3CAA6E" w:rsidR="004E1D91" w:rsidRPr="006A308D" w:rsidRDefault="004E1D91" w:rsidP="00FB60C0">
      <w:pPr>
        <w:spacing w:after="0"/>
        <w:ind w:hanging="425"/>
        <w:rPr>
          <w:rFonts w:ascii="Arial" w:hAnsi="Arial" w:cs="Arial"/>
          <w:color w:val="000000" w:themeColor="text1"/>
          <w:sz w:val="18"/>
          <w:szCs w:val="18"/>
        </w:rPr>
      </w:pPr>
      <w:r w:rsidRPr="006A308D">
        <w:rPr>
          <w:rFonts w:ascii="Arial" w:hAnsi="Arial" w:cs="Arial"/>
          <w:color w:val="000000" w:themeColor="text1"/>
          <w:sz w:val="18"/>
          <w:szCs w:val="18"/>
        </w:rPr>
        <w:t>NIE DOTYCZY</w:t>
      </w:r>
    </w:p>
    <w:p w14:paraId="3162EE11" w14:textId="77777777" w:rsidR="00FB60C0" w:rsidRPr="006A308D" w:rsidRDefault="00FB60C0" w:rsidP="00FB60C0">
      <w:pPr>
        <w:spacing w:after="0"/>
        <w:ind w:hanging="425"/>
        <w:rPr>
          <w:rFonts w:ascii="Arial" w:hAnsi="Arial" w:cs="Arial"/>
          <w:color w:val="000000" w:themeColor="text1"/>
          <w:sz w:val="18"/>
          <w:szCs w:val="18"/>
        </w:rPr>
      </w:pPr>
    </w:p>
    <w:p w14:paraId="526AAE7B" w14:textId="78497E02" w:rsidR="00933BEC" w:rsidRPr="006A308D" w:rsidRDefault="00933BEC" w:rsidP="00FB60C0">
      <w:pPr>
        <w:pStyle w:val="Nagwek2"/>
        <w:numPr>
          <w:ilvl w:val="0"/>
          <w:numId w:val="19"/>
        </w:numPr>
        <w:spacing w:before="0"/>
        <w:ind w:left="0" w:hanging="425"/>
        <w:rPr>
          <w:rStyle w:val="Nagwek3Znak"/>
          <w:rFonts w:ascii="Arial" w:eastAsiaTheme="minorHAnsi" w:hAnsi="Arial" w:cs="Arial"/>
          <w:b/>
          <w:color w:val="000000" w:themeColor="text1"/>
          <w:sz w:val="18"/>
          <w:szCs w:val="18"/>
        </w:rPr>
      </w:pPr>
      <w:r w:rsidRPr="006A308D">
        <w:rPr>
          <w:rStyle w:val="Nagwek3Znak"/>
          <w:rFonts w:ascii="Arial" w:eastAsiaTheme="minorHAnsi" w:hAnsi="Arial" w:cs="Arial"/>
          <w:b/>
          <w:color w:val="000000" w:themeColor="text1"/>
          <w:sz w:val="18"/>
          <w:szCs w:val="18"/>
        </w:rPr>
        <w:t>Udostępnione informacje sektora publicznego i zdigitalizowane zasoby</w:t>
      </w:r>
      <w:r w:rsidR="00B41415" w:rsidRPr="006A308D">
        <w:rPr>
          <w:rStyle w:val="Nagwek3Znak"/>
          <w:rFonts w:ascii="Arial" w:eastAsiaTheme="minorHAnsi" w:hAnsi="Arial" w:cs="Arial"/>
          <w:b/>
          <w:color w:val="000000" w:themeColor="text1"/>
          <w:sz w:val="18"/>
          <w:szCs w:val="18"/>
        </w:rPr>
        <w:t xml:space="preserve"> </w:t>
      </w:r>
    </w:p>
    <w:tbl>
      <w:tblPr>
        <w:tblStyle w:val="Tabela-Siatka"/>
        <w:tblW w:w="10603" w:type="dxa"/>
        <w:tblInd w:w="-572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3232"/>
        <w:gridCol w:w="2013"/>
        <w:gridCol w:w="1672"/>
        <w:gridCol w:w="3686"/>
      </w:tblGrid>
      <w:tr w:rsidR="006A308D" w:rsidRPr="006A308D" w14:paraId="7ED4D618" w14:textId="77777777" w:rsidTr="00563A4C">
        <w:trPr>
          <w:tblHeader/>
        </w:trPr>
        <w:tc>
          <w:tcPr>
            <w:tcW w:w="3232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6A308D" w:rsidRDefault="000F307B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N</w:t>
            </w:r>
            <w:r w:rsidR="00C6751B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azwa</w:t>
            </w:r>
          </w:p>
        </w:tc>
        <w:tc>
          <w:tcPr>
            <w:tcW w:w="2013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6A308D" w:rsidRDefault="00C6751B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Planowana data wdrożenia</w:t>
            </w:r>
          </w:p>
        </w:tc>
        <w:tc>
          <w:tcPr>
            <w:tcW w:w="1672" w:type="dxa"/>
            <w:shd w:val="clear" w:color="auto" w:fill="D0CECE" w:themeFill="background2" w:themeFillShade="E6"/>
          </w:tcPr>
          <w:p w14:paraId="5F5E2BA3" w14:textId="77777777" w:rsidR="00C6751B" w:rsidRPr="006A308D" w:rsidRDefault="00C6751B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Rzeczywista data wdrożenia</w:t>
            </w:r>
          </w:p>
        </w:tc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6A308D" w:rsidRDefault="00C6751B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Opis zmian</w:t>
            </w:r>
          </w:p>
        </w:tc>
      </w:tr>
      <w:tr w:rsidR="006A308D" w:rsidRPr="006A308D" w14:paraId="153EA8F3" w14:textId="77777777" w:rsidTr="00563A4C">
        <w:tc>
          <w:tcPr>
            <w:tcW w:w="3232" w:type="dxa"/>
          </w:tcPr>
          <w:p w14:paraId="46265E90" w14:textId="5E225030" w:rsidR="0025741A" w:rsidRPr="006A308D" w:rsidRDefault="0025741A" w:rsidP="00C6751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1. Zdigitalizowane i udostępnione zbiory łącznie 60 000 obiektów w formie ok. 200 000 plików cyfrowych</w:t>
            </w:r>
          </w:p>
        </w:tc>
        <w:tc>
          <w:tcPr>
            <w:tcW w:w="2013" w:type="dxa"/>
            <w:vAlign w:val="center"/>
          </w:tcPr>
          <w:p w14:paraId="6D7C5935" w14:textId="656B1A9A" w:rsidR="0025741A" w:rsidRPr="006A308D" w:rsidRDefault="0025741A" w:rsidP="00C6751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1672" w:type="dxa"/>
            <w:vAlign w:val="center"/>
          </w:tcPr>
          <w:p w14:paraId="56773D50" w14:textId="69DADC00" w:rsidR="0025741A" w:rsidRPr="006A308D" w:rsidRDefault="0025741A" w:rsidP="00C6751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37781807" w14:textId="58E865A1" w:rsidR="0025741A" w:rsidRPr="006A308D" w:rsidRDefault="0025741A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MNW nie wprowadza zmian</w:t>
            </w:r>
          </w:p>
        </w:tc>
      </w:tr>
    </w:tbl>
    <w:p w14:paraId="2598878D" w14:textId="5E057ACB" w:rsidR="004C1D48" w:rsidRPr="006A308D" w:rsidRDefault="004C1D48" w:rsidP="00FB60C0">
      <w:pPr>
        <w:pStyle w:val="Nagwek3"/>
        <w:numPr>
          <w:ilvl w:val="0"/>
          <w:numId w:val="19"/>
        </w:numPr>
        <w:spacing w:before="360"/>
        <w:ind w:left="0" w:hanging="426"/>
        <w:rPr>
          <w:rFonts w:ascii="Arial" w:hAnsi="Arial" w:cs="Arial"/>
          <w:color w:val="000000" w:themeColor="text1"/>
          <w:sz w:val="18"/>
          <w:szCs w:val="18"/>
        </w:rPr>
      </w:pPr>
      <w:r w:rsidRPr="006A308D">
        <w:rPr>
          <w:rStyle w:val="Nagwek2Znak"/>
          <w:rFonts w:ascii="Arial" w:hAnsi="Arial" w:cs="Arial"/>
          <w:b/>
          <w:color w:val="000000" w:themeColor="text1"/>
          <w:sz w:val="18"/>
          <w:szCs w:val="18"/>
        </w:rPr>
        <w:t>Produkty końcowe projektu</w:t>
      </w:r>
      <w:r w:rsidRPr="006A308D">
        <w:rPr>
          <w:rStyle w:val="Nagwek2Znak"/>
          <w:rFonts w:ascii="Arial" w:hAnsi="Arial" w:cs="Arial"/>
          <w:color w:val="000000" w:themeColor="text1"/>
          <w:sz w:val="18"/>
          <w:szCs w:val="18"/>
        </w:rPr>
        <w:t xml:space="preserve"> (inne niż wskazane w pkt </w:t>
      </w:r>
      <w:r w:rsidR="00B64B3C" w:rsidRPr="006A308D">
        <w:rPr>
          <w:rStyle w:val="Nagwek2Znak"/>
          <w:rFonts w:ascii="Arial" w:hAnsi="Arial" w:cs="Arial"/>
          <w:color w:val="000000" w:themeColor="text1"/>
          <w:sz w:val="18"/>
          <w:szCs w:val="18"/>
        </w:rPr>
        <w:t>4</w:t>
      </w:r>
      <w:r w:rsidRPr="006A308D">
        <w:rPr>
          <w:rStyle w:val="Nagwek2Znak"/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9256F2" w:rsidRPr="006A308D">
        <w:rPr>
          <w:rStyle w:val="Nagwek2Znak"/>
          <w:rFonts w:ascii="Arial" w:hAnsi="Arial" w:cs="Arial"/>
          <w:color w:val="000000" w:themeColor="text1"/>
          <w:sz w:val="18"/>
          <w:szCs w:val="18"/>
        </w:rPr>
        <w:t xml:space="preserve">i </w:t>
      </w:r>
      <w:r w:rsidR="00B64B3C" w:rsidRPr="006A308D">
        <w:rPr>
          <w:rStyle w:val="Nagwek2Znak"/>
          <w:rFonts w:ascii="Arial" w:hAnsi="Arial" w:cs="Arial"/>
          <w:color w:val="000000" w:themeColor="text1"/>
          <w:sz w:val="18"/>
          <w:szCs w:val="18"/>
        </w:rPr>
        <w:t>5</w:t>
      </w:r>
      <w:r w:rsidR="00E1688D" w:rsidRPr="006A308D">
        <w:rPr>
          <w:rStyle w:val="Nagwek2Znak"/>
          <w:rFonts w:ascii="Arial" w:hAnsi="Arial" w:cs="Arial"/>
          <w:color w:val="000000" w:themeColor="text1"/>
          <w:sz w:val="18"/>
          <w:szCs w:val="18"/>
        </w:rPr>
        <w:t>)</w:t>
      </w:r>
      <w:r w:rsidRPr="006A308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tbl>
      <w:tblPr>
        <w:tblStyle w:val="Tabela-Siatka"/>
        <w:tblW w:w="10632" w:type="dxa"/>
        <w:tblInd w:w="-601" w:type="dxa"/>
        <w:tblLook w:val="04A0" w:firstRow="1" w:lastRow="0" w:firstColumn="1" w:lastColumn="0" w:noHBand="0" w:noVBand="1"/>
        <w:tblCaption w:val="Produkty końcowe projektu "/>
      </w:tblPr>
      <w:tblGrid>
        <w:gridCol w:w="3148"/>
        <w:gridCol w:w="1701"/>
        <w:gridCol w:w="1843"/>
        <w:gridCol w:w="3940"/>
      </w:tblGrid>
      <w:tr w:rsidR="006A308D" w:rsidRPr="006A308D" w14:paraId="6B0B045E" w14:textId="77777777" w:rsidTr="00FB60C0">
        <w:trPr>
          <w:trHeight w:val="530"/>
          <w:tblHeader/>
        </w:trPr>
        <w:tc>
          <w:tcPr>
            <w:tcW w:w="3148" w:type="dxa"/>
            <w:shd w:val="clear" w:color="auto" w:fill="D0CECE" w:themeFill="background2" w:themeFillShade="E6"/>
          </w:tcPr>
          <w:p w14:paraId="6794EB4F" w14:textId="77777777" w:rsidR="004C1D48" w:rsidRPr="006A308D" w:rsidRDefault="004C1D48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6A308D" w:rsidRDefault="004C1D48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6A308D" w:rsidRDefault="004C1D48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Rzeczywista data wdrożenia</w:t>
            </w:r>
          </w:p>
        </w:tc>
        <w:tc>
          <w:tcPr>
            <w:tcW w:w="3940" w:type="dxa"/>
            <w:shd w:val="clear" w:color="auto" w:fill="D0CECE" w:themeFill="background2" w:themeFillShade="E6"/>
          </w:tcPr>
          <w:p w14:paraId="32225B08" w14:textId="41EB9631" w:rsidR="004C1D48" w:rsidRPr="006A308D" w:rsidRDefault="004C1D48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Komp</w:t>
            </w:r>
            <w:r w:rsidR="00B41415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lementarność względem produktów</w:t>
            </w: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innych projektów </w:t>
            </w:r>
          </w:p>
        </w:tc>
      </w:tr>
      <w:tr w:rsidR="006A308D" w:rsidRPr="006A308D" w14:paraId="50A66C72" w14:textId="77777777" w:rsidTr="00563A4C">
        <w:trPr>
          <w:trHeight w:val="4228"/>
        </w:trPr>
        <w:tc>
          <w:tcPr>
            <w:tcW w:w="3148" w:type="dxa"/>
            <w:vAlign w:val="center"/>
          </w:tcPr>
          <w:p w14:paraId="20B36869" w14:textId="1FC2CC09" w:rsidR="007637D3" w:rsidRPr="006A308D" w:rsidRDefault="007637D3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1. Nowoczesny serwis internetowy umożliwiający udostępnianie w formie cyfrowej zbiorów Muzeum Narodowego w Warszawie z otwa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tym API</w:t>
            </w:r>
          </w:p>
        </w:tc>
        <w:tc>
          <w:tcPr>
            <w:tcW w:w="1701" w:type="dxa"/>
            <w:vAlign w:val="center"/>
          </w:tcPr>
          <w:p w14:paraId="1DB94B1B" w14:textId="3D3906A2" w:rsidR="007637D3" w:rsidRPr="006A308D" w:rsidRDefault="007637D3" w:rsidP="009407B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10/2020</w:t>
            </w:r>
          </w:p>
        </w:tc>
        <w:tc>
          <w:tcPr>
            <w:tcW w:w="1843" w:type="dxa"/>
            <w:vAlign w:val="center"/>
          </w:tcPr>
          <w:p w14:paraId="6882FECF" w14:textId="4FC04FD0" w:rsidR="007637D3" w:rsidRPr="006A308D" w:rsidRDefault="007637D3" w:rsidP="006B5C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940" w:type="dxa"/>
            <w:vAlign w:val="center"/>
          </w:tcPr>
          <w:p w14:paraId="59BC8996" w14:textId="38D71FF7" w:rsidR="007637D3" w:rsidRPr="006A308D" w:rsidRDefault="009407B1" w:rsidP="009407B1">
            <w:pPr>
              <w:pStyle w:val="Akapitzlist"/>
              <w:ind w:left="3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1. </w:t>
            </w:r>
            <w:r w:rsidR="007637D3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KRONIK@ - Krajowe Repozytorium Obie</w:t>
            </w:r>
            <w:r w:rsidR="007637D3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k</w:t>
            </w:r>
            <w:r w:rsidR="007637D3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tów Nauki i Kultury.</w:t>
            </w:r>
          </w:p>
          <w:p w14:paraId="30F7368E" w14:textId="77777777" w:rsidR="007637D3" w:rsidRPr="006A308D" w:rsidRDefault="007637D3" w:rsidP="007637D3">
            <w:pPr>
              <w:ind w:left="3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Dzięki otwartości danych możliwe będzie nawiązanie współpracy z krajowymi i zagr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nicznymi repozytoriami. Wykorzystanie usług, systemów, platform innych podmiotów będzie miało również miejsce na etapie udostępni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nia zdigitalizowanych zbiorów. Publikowanie zgromadzonych danych cyfrowych będzie mogło odbywać się w sposób zautomatyz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wany na dedykowanych stronach internet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wych np.: Europeana, Kronik@. </w:t>
            </w:r>
          </w:p>
          <w:p w14:paraId="43CDFE6D" w14:textId="0E466AD2" w:rsidR="007637D3" w:rsidRPr="006A308D" w:rsidRDefault="007637D3" w:rsidP="007637D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Fotografie wykonane w ramach projektu „</w:t>
            </w:r>
            <w:r w:rsidR="00B049D1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2. 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Rearanżacja stałej ekspozycji Galerii Sztuki Starożytnej Muzeum Narodowego w Warsz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wie” - Program Operacyjny Infrastruktura i Środowisko 2014─2020, Działanie 8.1 Ochr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na dziedzictwa kulturowego i rozwój zasobów kultury, fotografie będą opublikowane w n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wym serwisie</w:t>
            </w:r>
          </w:p>
        </w:tc>
      </w:tr>
    </w:tbl>
    <w:p w14:paraId="098DB8AF" w14:textId="4C2F95A7" w:rsidR="00563A4C" w:rsidRPr="00563A4C" w:rsidRDefault="00563A4C" w:rsidP="00563A4C">
      <w:pPr>
        <w:pStyle w:val="Akapitzlist"/>
        <w:spacing w:after="0" w:line="240" w:lineRule="auto"/>
        <w:ind w:left="0"/>
        <w:rPr>
          <w:rStyle w:val="Nagwek2Znak"/>
          <w:rFonts w:ascii="Arial" w:eastAsiaTheme="minorHAnsi" w:hAnsi="Arial" w:cs="Arial"/>
          <w:color w:val="000000" w:themeColor="text1"/>
          <w:sz w:val="18"/>
          <w:szCs w:val="18"/>
        </w:rPr>
      </w:pPr>
    </w:p>
    <w:p w14:paraId="2AC8CEEF" w14:textId="41378247" w:rsidR="00BB059E" w:rsidRPr="006A308D" w:rsidRDefault="00BB059E" w:rsidP="00563A4C">
      <w:pPr>
        <w:pStyle w:val="Akapitzlist"/>
        <w:numPr>
          <w:ilvl w:val="0"/>
          <w:numId w:val="19"/>
        </w:numPr>
        <w:spacing w:after="0" w:line="240" w:lineRule="auto"/>
        <w:ind w:left="0" w:hanging="425"/>
        <w:rPr>
          <w:rFonts w:ascii="Arial" w:hAnsi="Arial" w:cs="Arial"/>
          <w:color w:val="000000" w:themeColor="text1"/>
          <w:sz w:val="18"/>
          <w:szCs w:val="18"/>
        </w:rPr>
      </w:pPr>
      <w:r w:rsidRPr="006A308D">
        <w:rPr>
          <w:rStyle w:val="Nagwek2Znak"/>
          <w:rFonts w:ascii="Arial" w:hAnsi="Arial" w:cs="Arial"/>
          <w:b/>
          <w:color w:val="000000" w:themeColor="text1"/>
          <w:sz w:val="18"/>
          <w:szCs w:val="18"/>
        </w:rPr>
        <w:t>R</w:t>
      </w:r>
      <w:r w:rsidR="00304D04" w:rsidRPr="006A308D">
        <w:rPr>
          <w:rStyle w:val="Nagwek2Znak"/>
          <w:rFonts w:ascii="Arial" w:hAnsi="Arial" w:cs="Arial"/>
          <w:b/>
          <w:color w:val="000000" w:themeColor="text1"/>
          <w:sz w:val="18"/>
          <w:szCs w:val="18"/>
        </w:rPr>
        <w:t>yzyka</w:t>
      </w:r>
      <w:r w:rsidR="00B41415" w:rsidRPr="006A308D">
        <w:rPr>
          <w:rStyle w:val="Nagwek3Znak"/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="00DA34DF" w:rsidRPr="006A308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B41415" w:rsidRPr="006A308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14:paraId="3DDCF603" w14:textId="60D6B485" w:rsidR="00CF2E64" w:rsidRPr="006A308D" w:rsidRDefault="00CF2E64" w:rsidP="00563A4C">
      <w:pPr>
        <w:spacing w:after="0" w:line="240" w:lineRule="auto"/>
        <w:ind w:hanging="425"/>
        <w:rPr>
          <w:rFonts w:ascii="Arial" w:hAnsi="Arial" w:cs="Arial"/>
          <w:color w:val="000000" w:themeColor="text1"/>
          <w:sz w:val="18"/>
          <w:szCs w:val="18"/>
        </w:rPr>
      </w:pPr>
      <w:r w:rsidRPr="006A308D">
        <w:rPr>
          <w:rFonts w:ascii="Arial" w:hAnsi="Arial" w:cs="Arial"/>
          <w:b/>
          <w:color w:val="000000" w:themeColor="text1"/>
          <w:sz w:val="18"/>
          <w:szCs w:val="18"/>
        </w:rPr>
        <w:t>Ryzyka wpływające na realizację projektu</w:t>
      </w:r>
    </w:p>
    <w:tbl>
      <w:tblPr>
        <w:tblStyle w:val="Tabela-Siatka"/>
        <w:tblW w:w="10632" w:type="dxa"/>
        <w:tblInd w:w="-601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544"/>
        <w:gridCol w:w="1701"/>
        <w:gridCol w:w="1843"/>
        <w:gridCol w:w="3544"/>
      </w:tblGrid>
      <w:tr w:rsidR="006A308D" w:rsidRPr="006A308D" w14:paraId="1581B854" w14:textId="77777777" w:rsidTr="00563A4C">
        <w:trPr>
          <w:tblHeader/>
        </w:trPr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6A308D" w:rsidRDefault="00322614" w:rsidP="00586664">
            <w:pPr>
              <w:spacing w:after="12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9F006AA" w14:textId="77777777" w:rsidR="009150A3" w:rsidRPr="006A308D" w:rsidRDefault="009150A3" w:rsidP="00586664">
            <w:pPr>
              <w:spacing w:after="12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Siła</w:t>
            </w:r>
          </w:p>
          <w:p w14:paraId="5CF84D84" w14:textId="6765DD84" w:rsidR="00322614" w:rsidRPr="006A308D" w:rsidRDefault="00322614" w:rsidP="00586664">
            <w:pPr>
              <w:spacing w:after="12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oddziaływania 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5BFD90C" w14:textId="053D019F" w:rsidR="00322614" w:rsidRPr="006A308D" w:rsidRDefault="00322614" w:rsidP="00586664">
            <w:pPr>
              <w:spacing w:after="12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Prawdopodobie</w:t>
            </w: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ń</w:t>
            </w: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stwo wystąpienia ryzyka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6A308D" w:rsidRDefault="00322614" w:rsidP="00586664">
            <w:pPr>
              <w:spacing w:after="12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Sposób zarzadzania ryzykiem</w:t>
            </w:r>
          </w:p>
        </w:tc>
      </w:tr>
      <w:tr w:rsidR="006A308D" w:rsidRPr="006A308D" w14:paraId="3897D7DF" w14:textId="77777777" w:rsidTr="00563A4C">
        <w:tc>
          <w:tcPr>
            <w:tcW w:w="3544" w:type="dxa"/>
            <w:vAlign w:val="center"/>
          </w:tcPr>
          <w:p w14:paraId="25374FF2" w14:textId="162C78E0" w:rsidR="006B5C3C" w:rsidRPr="006A308D" w:rsidRDefault="006B5C3C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technologiczne. Technicznie projekt odznacza się wysokim poziomem skomplikowania. Składa się z wielu el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mentów. Dobra i stabilna praca zależą nie tylko od architektury samego środ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wiska, ale również od dobrej komunikacji z zewnętrznymi systemami, dobrego wsparcia zarówno dla systemu, jak i dla samych użytkowników (problem publik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cji dużej liczby zdigitalizowanych zas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bów, problemy z integracją systemów)</w:t>
            </w:r>
          </w:p>
        </w:tc>
        <w:tc>
          <w:tcPr>
            <w:tcW w:w="1701" w:type="dxa"/>
            <w:vAlign w:val="center"/>
          </w:tcPr>
          <w:p w14:paraId="5602BE9F" w14:textId="4325DDE6" w:rsidR="006B5C3C" w:rsidRPr="006A308D" w:rsidRDefault="006B5C3C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Mała</w:t>
            </w:r>
          </w:p>
        </w:tc>
        <w:tc>
          <w:tcPr>
            <w:tcW w:w="1843" w:type="dxa"/>
            <w:vAlign w:val="center"/>
          </w:tcPr>
          <w:p w14:paraId="593D4C92" w14:textId="1EBEA70F" w:rsidR="006B5C3C" w:rsidRPr="006A308D" w:rsidRDefault="006B5C3C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Niskie</w:t>
            </w:r>
          </w:p>
        </w:tc>
        <w:tc>
          <w:tcPr>
            <w:tcW w:w="3544" w:type="dxa"/>
            <w:vAlign w:val="center"/>
          </w:tcPr>
          <w:p w14:paraId="4257AD15" w14:textId="131BB083" w:rsidR="006B5C3C" w:rsidRPr="006A308D" w:rsidRDefault="006B5C3C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Projekt realizowany jest w metodyce zarządzania projektem Prince2. Oznacza to że przy każdym kolejnym kroku real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zacji harmonogramu analizuje się p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prawność realizacji etapów przedsi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ę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wzięcia i dokonuje korekt. Ten sposób postępowania pozwala na sprawność i niezawodność rozwiązania technicznego i korygować je w razie potrzeby. Dobór osób z doświadczeniem w realizacji p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dobnych projektów. Prototypowanie i 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analiza porównawcza.</w:t>
            </w:r>
          </w:p>
        </w:tc>
      </w:tr>
      <w:tr w:rsidR="006A308D" w:rsidRPr="006A308D" w14:paraId="40691F54" w14:textId="77777777" w:rsidTr="00563A4C">
        <w:tc>
          <w:tcPr>
            <w:tcW w:w="3544" w:type="dxa"/>
            <w:vAlign w:val="center"/>
          </w:tcPr>
          <w:p w14:paraId="284F3EB3" w14:textId="77777777" w:rsidR="006B5C3C" w:rsidRPr="006A308D" w:rsidRDefault="006B5C3C" w:rsidP="006B5C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Ryzyko organizacyjne. </w:t>
            </w:r>
          </w:p>
          <w:p w14:paraId="54E99DC2" w14:textId="032519D8" w:rsidR="006B5C3C" w:rsidRPr="006A308D" w:rsidRDefault="006B5C3C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Projekt jest dużym przedsięwzięciem organizacyjnym. Zaangażowane w jego organizację jest wiele osób (błędne osz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cowanie terminów, opóźnienia w wyk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naniu prac przez firmy zewnętrzne, prz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dłużające się przetargi, procedury adm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nistracyjne)</w:t>
            </w:r>
          </w:p>
        </w:tc>
        <w:tc>
          <w:tcPr>
            <w:tcW w:w="1701" w:type="dxa"/>
            <w:vAlign w:val="center"/>
          </w:tcPr>
          <w:p w14:paraId="21560773" w14:textId="415D2B84" w:rsidR="006B5C3C" w:rsidRPr="006A308D" w:rsidRDefault="006B5C3C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Mała</w:t>
            </w:r>
          </w:p>
        </w:tc>
        <w:tc>
          <w:tcPr>
            <w:tcW w:w="1843" w:type="dxa"/>
            <w:vAlign w:val="center"/>
          </w:tcPr>
          <w:p w14:paraId="7C6896CC" w14:textId="2E5B3BB3" w:rsidR="006B5C3C" w:rsidRPr="006A308D" w:rsidRDefault="006B5C3C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Niskie</w:t>
            </w:r>
          </w:p>
        </w:tc>
        <w:tc>
          <w:tcPr>
            <w:tcW w:w="3544" w:type="dxa"/>
            <w:vAlign w:val="center"/>
          </w:tcPr>
          <w:p w14:paraId="536E1003" w14:textId="7D0E1D36" w:rsidR="006B5C3C" w:rsidRPr="006A308D" w:rsidRDefault="006B5C3C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Przed rozpoczęciem projektu została ustalona precyzyjna struktura organiz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cyjna. Zostanie dodefiniowany model współpracy pomiędzy poszczególnymi jednostkami. Stosowanie dobrych praktyk projektowych. </w:t>
            </w:r>
          </w:p>
        </w:tc>
      </w:tr>
      <w:tr w:rsidR="006A308D" w:rsidRPr="006A308D" w14:paraId="1F6D1325" w14:textId="77777777" w:rsidTr="00563A4C">
        <w:tc>
          <w:tcPr>
            <w:tcW w:w="3544" w:type="dxa"/>
            <w:vAlign w:val="center"/>
          </w:tcPr>
          <w:p w14:paraId="53D02895" w14:textId="2183A2FF" w:rsidR="006B5C3C" w:rsidRPr="006A308D" w:rsidRDefault="006B5C3C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Zmiany w ustawodawstwie</w:t>
            </w:r>
          </w:p>
        </w:tc>
        <w:tc>
          <w:tcPr>
            <w:tcW w:w="1701" w:type="dxa"/>
            <w:vAlign w:val="center"/>
          </w:tcPr>
          <w:p w14:paraId="73B1ADB9" w14:textId="5210C636" w:rsidR="006B5C3C" w:rsidRPr="006A308D" w:rsidRDefault="006B5C3C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Mała</w:t>
            </w:r>
          </w:p>
        </w:tc>
        <w:tc>
          <w:tcPr>
            <w:tcW w:w="1843" w:type="dxa"/>
            <w:vAlign w:val="center"/>
          </w:tcPr>
          <w:p w14:paraId="02628AFF" w14:textId="6890DA95" w:rsidR="006B5C3C" w:rsidRPr="006A308D" w:rsidRDefault="006B5C3C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Niskie</w:t>
            </w:r>
          </w:p>
        </w:tc>
        <w:tc>
          <w:tcPr>
            <w:tcW w:w="3544" w:type="dxa"/>
            <w:vAlign w:val="center"/>
          </w:tcPr>
          <w:p w14:paraId="197B049F" w14:textId="181E8596" w:rsidR="006B5C3C" w:rsidRPr="006A308D" w:rsidRDefault="006B5C3C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Stałe monitorowanie zmian w obowiąz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u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jących przepisach mogących mieć wpływ na realizację projektu</w:t>
            </w:r>
          </w:p>
        </w:tc>
      </w:tr>
      <w:tr w:rsidR="006A308D" w:rsidRPr="006A308D" w14:paraId="0D03A1DE" w14:textId="77777777" w:rsidTr="00563A4C">
        <w:tc>
          <w:tcPr>
            <w:tcW w:w="3544" w:type="dxa"/>
            <w:vAlign w:val="center"/>
          </w:tcPr>
          <w:p w14:paraId="37F4234C" w14:textId="65F77DD8" w:rsidR="006B5C3C" w:rsidRPr="006A308D" w:rsidRDefault="006B5C3C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Wzrost kosztów projektu (zmiana waru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n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ków rynkowych dla kluczowych dla real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zacji projektu materiałów;</w:t>
            </w:r>
          </w:p>
        </w:tc>
        <w:tc>
          <w:tcPr>
            <w:tcW w:w="1701" w:type="dxa"/>
            <w:vAlign w:val="center"/>
          </w:tcPr>
          <w:p w14:paraId="2BFAD9DA" w14:textId="62A3A3B4" w:rsidR="006B5C3C" w:rsidRPr="006A308D" w:rsidRDefault="006B5C3C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Średnia </w:t>
            </w:r>
          </w:p>
        </w:tc>
        <w:tc>
          <w:tcPr>
            <w:tcW w:w="1843" w:type="dxa"/>
            <w:vAlign w:val="center"/>
          </w:tcPr>
          <w:p w14:paraId="51843F5C" w14:textId="3ACC213C" w:rsidR="006B5C3C" w:rsidRPr="006A308D" w:rsidRDefault="006B5C3C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3544" w:type="dxa"/>
            <w:vAlign w:val="center"/>
          </w:tcPr>
          <w:p w14:paraId="597F8AFB" w14:textId="4423C367" w:rsidR="006B5C3C" w:rsidRPr="006A308D" w:rsidRDefault="006B5C3C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Bardzo dokładne przygotowanie specyf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kacji istotnych warunków zamówienia, poszukiwanie alternatywnych form fina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n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sowania. Większość wydatków na inw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stycje, sprzęt, oprogramowanie planow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ne jest na 2018 r. – czyli w okresie ni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długo od wycen w okresie sporządzania wniosku</w:t>
            </w:r>
          </w:p>
        </w:tc>
      </w:tr>
      <w:tr w:rsidR="006A308D" w:rsidRPr="006A308D" w14:paraId="74D25419" w14:textId="77777777" w:rsidTr="00563A4C">
        <w:tc>
          <w:tcPr>
            <w:tcW w:w="3544" w:type="dxa"/>
            <w:vAlign w:val="center"/>
          </w:tcPr>
          <w:p w14:paraId="5476E259" w14:textId="2B0C20A2" w:rsidR="006B5C3C" w:rsidRPr="006A308D" w:rsidRDefault="006B5C3C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Nierzetelne wykonanie umów przez firmy zewnętrzne</w:t>
            </w:r>
          </w:p>
        </w:tc>
        <w:tc>
          <w:tcPr>
            <w:tcW w:w="1701" w:type="dxa"/>
            <w:vAlign w:val="center"/>
          </w:tcPr>
          <w:p w14:paraId="6FD6406E" w14:textId="0B4CB501" w:rsidR="006B5C3C" w:rsidRPr="006A308D" w:rsidRDefault="006B5C3C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1843" w:type="dxa"/>
            <w:vAlign w:val="center"/>
          </w:tcPr>
          <w:p w14:paraId="09729C79" w14:textId="18C8AC26" w:rsidR="006B5C3C" w:rsidRPr="006A308D" w:rsidRDefault="006B5C3C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Średnie </w:t>
            </w:r>
          </w:p>
        </w:tc>
        <w:tc>
          <w:tcPr>
            <w:tcW w:w="3544" w:type="dxa"/>
            <w:vAlign w:val="center"/>
          </w:tcPr>
          <w:p w14:paraId="0CE97FA3" w14:textId="6580FDE7" w:rsidR="006B5C3C" w:rsidRPr="006A308D" w:rsidRDefault="006B5C3C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Rzetelne przygotowanie umów, uwzglę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d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nienie kar umownych za nie wywiązanie się z umowy, możliwość zerwania umowy</w:t>
            </w:r>
          </w:p>
        </w:tc>
      </w:tr>
      <w:tr w:rsidR="00EB4BA9" w:rsidRPr="006A308D" w14:paraId="2543ECF5" w14:textId="77777777" w:rsidTr="00563A4C">
        <w:tc>
          <w:tcPr>
            <w:tcW w:w="3544" w:type="dxa"/>
          </w:tcPr>
          <w:p w14:paraId="3D42B27A" w14:textId="01C4D8D2" w:rsidR="00EB4BA9" w:rsidRPr="00563A4C" w:rsidRDefault="00EB4BA9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63A4C">
              <w:rPr>
                <w:rFonts w:ascii="Arial" w:hAnsi="Arial" w:cs="Arial"/>
                <w:sz w:val="18"/>
                <w:szCs w:val="18"/>
              </w:rPr>
              <w:t>Problemy z komunikacją pionową i p</w:t>
            </w:r>
            <w:r w:rsidRPr="00563A4C">
              <w:rPr>
                <w:rFonts w:ascii="Arial" w:hAnsi="Arial" w:cs="Arial"/>
                <w:sz w:val="18"/>
                <w:szCs w:val="18"/>
              </w:rPr>
              <w:t>o</w:t>
            </w:r>
            <w:r w:rsidRPr="00563A4C">
              <w:rPr>
                <w:rFonts w:ascii="Arial" w:hAnsi="Arial" w:cs="Arial"/>
                <w:sz w:val="18"/>
                <w:szCs w:val="18"/>
              </w:rPr>
              <w:t>ziomą w instytucji</w:t>
            </w:r>
          </w:p>
        </w:tc>
        <w:tc>
          <w:tcPr>
            <w:tcW w:w="1701" w:type="dxa"/>
          </w:tcPr>
          <w:p w14:paraId="42C5CAE3" w14:textId="77BE9EAB" w:rsidR="00EB4BA9" w:rsidRPr="00563A4C" w:rsidRDefault="00EB4BA9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63A4C">
              <w:rPr>
                <w:rFonts w:ascii="Arial" w:hAnsi="Arial" w:cs="Arial"/>
                <w:sz w:val="18"/>
                <w:szCs w:val="18"/>
              </w:rPr>
              <w:t xml:space="preserve">Niskie </w:t>
            </w:r>
          </w:p>
        </w:tc>
        <w:tc>
          <w:tcPr>
            <w:tcW w:w="1843" w:type="dxa"/>
          </w:tcPr>
          <w:p w14:paraId="390534C4" w14:textId="66D9F0AB" w:rsidR="00EB4BA9" w:rsidRPr="00563A4C" w:rsidRDefault="00EB4BA9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63A4C">
              <w:rPr>
                <w:rFonts w:ascii="Arial" w:hAnsi="Arial" w:cs="Arial"/>
                <w:sz w:val="18"/>
                <w:szCs w:val="18"/>
              </w:rPr>
              <w:t>Bieżące raportow</w:t>
            </w:r>
            <w:r w:rsidRPr="00563A4C">
              <w:rPr>
                <w:rFonts w:ascii="Arial" w:hAnsi="Arial" w:cs="Arial"/>
                <w:sz w:val="18"/>
                <w:szCs w:val="18"/>
              </w:rPr>
              <w:t>a</w:t>
            </w:r>
            <w:r w:rsidRPr="00563A4C">
              <w:rPr>
                <w:rFonts w:ascii="Arial" w:hAnsi="Arial" w:cs="Arial"/>
                <w:sz w:val="18"/>
                <w:szCs w:val="18"/>
              </w:rPr>
              <w:t>nie i monitoring każdego z etapów projektu, cykliczne spotkania z kiero</w:t>
            </w:r>
            <w:r w:rsidRPr="00563A4C">
              <w:rPr>
                <w:rFonts w:ascii="Arial" w:hAnsi="Arial" w:cs="Arial"/>
                <w:sz w:val="18"/>
                <w:szCs w:val="18"/>
              </w:rPr>
              <w:t>w</w:t>
            </w:r>
            <w:r w:rsidRPr="00563A4C">
              <w:rPr>
                <w:rFonts w:ascii="Arial" w:hAnsi="Arial" w:cs="Arial"/>
                <w:sz w:val="18"/>
                <w:szCs w:val="18"/>
              </w:rPr>
              <w:t>nikami zespołów oraz z przewodn</w:t>
            </w:r>
            <w:r w:rsidRPr="00563A4C">
              <w:rPr>
                <w:rFonts w:ascii="Arial" w:hAnsi="Arial" w:cs="Arial"/>
                <w:sz w:val="18"/>
                <w:szCs w:val="18"/>
              </w:rPr>
              <w:t>i</w:t>
            </w:r>
            <w:r w:rsidRPr="00563A4C">
              <w:rPr>
                <w:rFonts w:ascii="Arial" w:hAnsi="Arial" w:cs="Arial"/>
                <w:sz w:val="18"/>
                <w:szCs w:val="18"/>
              </w:rPr>
              <w:t>czącym komitetu sterującego</w:t>
            </w:r>
          </w:p>
        </w:tc>
        <w:tc>
          <w:tcPr>
            <w:tcW w:w="3544" w:type="dxa"/>
          </w:tcPr>
          <w:p w14:paraId="17C615ED" w14:textId="51F2CC47" w:rsidR="00EB4BA9" w:rsidRPr="00563A4C" w:rsidRDefault="00EB4BA9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63A4C">
              <w:rPr>
                <w:rFonts w:ascii="Arial" w:hAnsi="Arial" w:cs="Arial"/>
                <w:sz w:val="18"/>
                <w:szCs w:val="18"/>
              </w:rPr>
              <w:t>Problemy z komunikacją pionową i p</w:t>
            </w:r>
            <w:r w:rsidRPr="00563A4C">
              <w:rPr>
                <w:rFonts w:ascii="Arial" w:hAnsi="Arial" w:cs="Arial"/>
                <w:sz w:val="18"/>
                <w:szCs w:val="18"/>
              </w:rPr>
              <w:t>o</w:t>
            </w:r>
            <w:r w:rsidRPr="00563A4C">
              <w:rPr>
                <w:rFonts w:ascii="Arial" w:hAnsi="Arial" w:cs="Arial"/>
                <w:sz w:val="18"/>
                <w:szCs w:val="18"/>
              </w:rPr>
              <w:t>ziomą w instytucji</w:t>
            </w:r>
          </w:p>
        </w:tc>
      </w:tr>
    </w:tbl>
    <w:p w14:paraId="7BB64F32" w14:textId="1C091AF7" w:rsidR="00CF2E64" w:rsidRPr="006A308D" w:rsidRDefault="00CF2E64" w:rsidP="00563A4C">
      <w:pPr>
        <w:spacing w:before="240" w:after="120"/>
        <w:ind w:hanging="567"/>
        <w:rPr>
          <w:rFonts w:ascii="Arial" w:hAnsi="Arial" w:cs="Arial"/>
          <w:b/>
          <w:color w:val="000000" w:themeColor="text1"/>
          <w:sz w:val="18"/>
          <w:szCs w:val="18"/>
        </w:rPr>
      </w:pPr>
      <w:r w:rsidRPr="006A308D">
        <w:rPr>
          <w:rFonts w:ascii="Arial" w:hAnsi="Arial" w:cs="Arial"/>
          <w:b/>
          <w:color w:val="000000" w:themeColor="text1"/>
          <w:sz w:val="18"/>
          <w:szCs w:val="18"/>
        </w:rPr>
        <w:t>Ryzyka wpływające na utrzymanie efektów projektu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1701"/>
        <w:gridCol w:w="1843"/>
        <w:gridCol w:w="3544"/>
      </w:tblGrid>
      <w:tr w:rsidR="006A308D" w:rsidRPr="006A308D" w14:paraId="061EEDF1" w14:textId="77777777" w:rsidTr="00563A4C">
        <w:trPr>
          <w:trHeight w:val="72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6A308D" w:rsidRDefault="0091332C" w:rsidP="006B5C3C">
            <w:pPr>
              <w:jc w:val="center"/>
              <w:rPr>
                <w:rFonts w:ascii="Arial" w:eastAsia="MS Min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eastAsia="MS MinNew Roman" w:hAnsi="Arial" w:cs="Arial"/>
                <w:b/>
                <w:bCs/>
                <w:color w:val="000000" w:themeColor="text1"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6A308D" w:rsidRDefault="0091332C" w:rsidP="006B5C3C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Siła oddziaływania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E89D004" w14:textId="77777777" w:rsidR="0091332C" w:rsidRPr="006A308D" w:rsidRDefault="0091332C" w:rsidP="006B5C3C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A308D" w:rsidRDefault="0091332C" w:rsidP="006B5C3C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Sposób zarzadzania ryzykiem</w:t>
            </w:r>
          </w:p>
        </w:tc>
      </w:tr>
      <w:tr w:rsidR="006A308D" w:rsidRPr="006A308D" w14:paraId="6DCB94C6" w14:textId="77777777" w:rsidTr="00563A4C">
        <w:trPr>
          <w:trHeight w:val="724"/>
        </w:trPr>
        <w:tc>
          <w:tcPr>
            <w:tcW w:w="3544" w:type="dxa"/>
            <w:shd w:val="clear" w:color="auto" w:fill="auto"/>
            <w:vAlign w:val="center"/>
          </w:tcPr>
          <w:p w14:paraId="6B9ADC89" w14:textId="63BAB362" w:rsidR="00993821" w:rsidRPr="006A308D" w:rsidRDefault="00993821" w:rsidP="006B5C3C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Stabilność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0C80B130" w:rsidR="00993821" w:rsidRPr="006A308D" w:rsidRDefault="0099382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65F40333" w14:textId="401A3835" w:rsidR="00993821" w:rsidRPr="006A308D" w:rsidRDefault="0099382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Znikome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5D2BA0FB" w14:textId="48EB24D1" w:rsidR="00993821" w:rsidRPr="006A308D" w:rsidRDefault="0099382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Przeanalizowanie głównych przyczyn dotychczasowych problemów, opracowanie scenariuszy bezpieczeństwa.</w:t>
            </w:r>
          </w:p>
        </w:tc>
      </w:tr>
      <w:tr w:rsidR="006A308D" w:rsidRPr="006A308D" w14:paraId="0296E57E" w14:textId="77777777" w:rsidTr="00563A4C">
        <w:trPr>
          <w:trHeight w:val="724"/>
        </w:trPr>
        <w:tc>
          <w:tcPr>
            <w:tcW w:w="3544" w:type="dxa"/>
            <w:shd w:val="clear" w:color="auto" w:fill="auto"/>
            <w:vAlign w:val="center"/>
          </w:tcPr>
          <w:p w14:paraId="43484774" w14:textId="4B99C940" w:rsidR="00B049D1" w:rsidRPr="006A308D" w:rsidRDefault="00B049D1" w:rsidP="006B5C3C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Problemy z finansowaniem efektów pr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jektu w okresie trwałości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6EA069B" w14:textId="65CA6B99" w:rsidR="00B049D1" w:rsidRPr="006A308D" w:rsidRDefault="00B049D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1B0C3D81" w14:textId="218EB423" w:rsidR="00B049D1" w:rsidRPr="006A308D" w:rsidRDefault="00B049D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Niskie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3FA0457F" w14:textId="7AA1573C" w:rsidR="00B049D1" w:rsidRPr="006A308D" w:rsidRDefault="00B049D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Pozyskiwanie przez Muzeum sponsorów na przeprowadzenie dalszego procesu digitalizacji oraz odpowiednie planowanie budżetu i finansowania z MKiDN</w:t>
            </w:r>
          </w:p>
        </w:tc>
      </w:tr>
      <w:tr w:rsidR="006A308D" w:rsidRPr="006A308D" w14:paraId="32254DE2" w14:textId="77777777" w:rsidTr="00563A4C">
        <w:trPr>
          <w:trHeight w:val="724"/>
        </w:trPr>
        <w:tc>
          <w:tcPr>
            <w:tcW w:w="3544" w:type="dxa"/>
            <w:shd w:val="clear" w:color="auto" w:fill="auto"/>
            <w:vAlign w:val="center"/>
          </w:tcPr>
          <w:p w14:paraId="47782554" w14:textId="1A9CA5AA" w:rsidR="00B049D1" w:rsidRPr="006A308D" w:rsidRDefault="00B049D1" w:rsidP="006B5C3C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Postęp technologiczny wpływający na zmiany w sprzęcie, oprogramowaniu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73CF462" w14:textId="068C30D2" w:rsidR="00B049D1" w:rsidRPr="006A308D" w:rsidRDefault="00B049D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287850E2" w14:textId="4B399565" w:rsidR="00B049D1" w:rsidRPr="006A308D" w:rsidRDefault="00B049D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2AC3BC8E" w14:textId="7B252ADD" w:rsidR="00B049D1" w:rsidRPr="006A308D" w:rsidRDefault="00B049D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Wytypowany sprzęt został dobrany tak aby maksymalnie zniwelować ewentualne różnice technologiczne mogące pojawić się w trakcie realizacji projektu.</w:t>
            </w:r>
          </w:p>
        </w:tc>
      </w:tr>
      <w:tr w:rsidR="006A308D" w:rsidRPr="006A308D" w14:paraId="4920CA86" w14:textId="77777777" w:rsidTr="00563A4C">
        <w:trPr>
          <w:trHeight w:val="724"/>
        </w:trPr>
        <w:tc>
          <w:tcPr>
            <w:tcW w:w="3544" w:type="dxa"/>
            <w:shd w:val="clear" w:color="auto" w:fill="auto"/>
            <w:vAlign w:val="center"/>
          </w:tcPr>
          <w:p w14:paraId="0F82D21C" w14:textId="5BEA650F" w:rsidR="00B049D1" w:rsidRPr="006A308D" w:rsidRDefault="00B049D1" w:rsidP="006B5C3C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Niskie wskaźniki oglądalności nowego serwisu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8C3478D" w14:textId="4A33C531" w:rsidR="00B049D1" w:rsidRPr="006A308D" w:rsidRDefault="00B049D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669CBBB8" w14:textId="3F20D359" w:rsidR="00B049D1" w:rsidRPr="006A308D" w:rsidRDefault="00B049D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Znikome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25DA7755" w14:textId="6958E268" w:rsidR="00B049D1" w:rsidRPr="006A308D" w:rsidRDefault="00B049D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Uruchomienie nowego planu promocji z uwzględnieniem promocji internetowej, zaangażowanie partnerów jak np. Stowarzyszenie Wikimedia Polska</w:t>
            </w:r>
          </w:p>
        </w:tc>
      </w:tr>
    </w:tbl>
    <w:p w14:paraId="0FA2F07F" w14:textId="11F2B143" w:rsidR="00BB059E" w:rsidRPr="006A308D" w:rsidRDefault="00BB059E" w:rsidP="00563A4C">
      <w:pPr>
        <w:pStyle w:val="Akapitzlist"/>
        <w:numPr>
          <w:ilvl w:val="0"/>
          <w:numId w:val="19"/>
        </w:numPr>
        <w:spacing w:before="360"/>
        <w:ind w:left="-284" w:hanging="283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A308D">
        <w:rPr>
          <w:rStyle w:val="Nagwek2Znak"/>
          <w:rFonts w:ascii="Arial" w:hAnsi="Arial" w:cs="Arial"/>
          <w:b/>
          <w:color w:val="000000" w:themeColor="text1"/>
          <w:sz w:val="18"/>
          <w:szCs w:val="18"/>
        </w:rPr>
        <w:t>Dane kontaktowe:</w:t>
      </w:r>
      <w:r w:rsidRPr="006A308D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</w:p>
    <w:p w14:paraId="4AEFD7CF" w14:textId="020EE0BC" w:rsidR="00B049D1" w:rsidRPr="006A308D" w:rsidRDefault="009407B1" w:rsidP="00563A4C">
      <w:pPr>
        <w:pStyle w:val="Akapitzlist"/>
        <w:spacing w:before="360"/>
        <w:ind w:left="-284" w:hanging="283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A308D">
        <w:rPr>
          <w:rFonts w:ascii="Arial" w:hAnsi="Arial" w:cs="Arial"/>
          <w:color w:val="000000" w:themeColor="text1"/>
          <w:sz w:val="18"/>
          <w:szCs w:val="18"/>
        </w:rPr>
        <w:t>Karolina Tabak</w:t>
      </w:r>
      <w:r w:rsidR="00FB60C0" w:rsidRPr="006A308D">
        <w:rPr>
          <w:rFonts w:ascii="Arial" w:hAnsi="Arial" w:cs="Arial"/>
          <w:color w:val="000000" w:themeColor="text1"/>
          <w:sz w:val="18"/>
          <w:szCs w:val="18"/>
        </w:rPr>
        <w:t xml:space="preserve"> - </w:t>
      </w:r>
      <w:r w:rsidRPr="006A308D">
        <w:rPr>
          <w:rFonts w:ascii="Arial" w:hAnsi="Arial" w:cs="Arial"/>
          <w:color w:val="000000" w:themeColor="text1"/>
          <w:sz w:val="18"/>
          <w:szCs w:val="18"/>
        </w:rPr>
        <w:t>Asystent Ki</w:t>
      </w:r>
      <w:r w:rsidR="00B049D1" w:rsidRPr="006A308D">
        <w:rPr>
          <w:rFonts w:ascii="Arial" w:hAnsi="Arial" w:cs="Arial"/>
          <w:color w:val="000000" w:themeColor="text1"/>
          <w:sz w:val="18"/>
          <w:szCs w:val="18"/>
        </w:rPr>
        <w:t>erownik</w:t>
      </w:r>
      <w:r w:rsidRPr="006A308D">
        <w:rPr>
          <w:rFonts w:ascii="Arial" w:hAnsi="Arial" w:cs="Arial"/>
          <w:color w:val="000000" w:themeColor="text1"/>
          <w:sz w:val="18"/>
          <w:szCs w:val="18"/>
        </w:rPr>
        <w:t>a</w:t>
      </w:r>
      <w:r w:rsidR="00B049D1" w:rsidRPr="006A308D">
        <w:rPr>
          <w:rFonts w:ascii="Arial" w:hAnsi="Arial" w:cs="Arial"/>
          <w:color w:val="000000" w:themeColor="text1"/>
          <w:sz w:val="18"/>
          <w:szCs w:val="18"/>
        </w:rPr>
        <w:t xml:space="preserve"> projektu </w:t>
      </w:r>
    </w:p>
    <w:p w14:paraId="6E36FAEF" w14:textId="77777777" w:rsidR="00B049D1" w:rsidRPr="006A308D" w:rsidRDefault="00B049D1" w:rsidP="00563A4C">
      <w:pPr>
        <w:pStyle w:val="Akapitzlist"/>
        <w:spacing w:before="360"/>
        <w:ind w:left="-284" w:hanging="283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A308D">
        <w:rPr>
          <w:rFonts w:ascii="Arial" w:hAnsi="Arial" w:cs="Arial"/>
          <w:color w:val="000000" w:themeColor="text1"/>
          <w:sz w:val="18"/>
          <w:szCs w:val="18"/>
        </w:rPr>
        <w:t>„Otwarte Narodowe. Digitalizacja i udostępnianie zbiorów Muzeum Narodowego w Warszawie”</w:t>
      </w:r>
    </w:p>
    <w:p w14:paraId="4E45A1C1" w14:textId="77777777" w:rsidR="00B049D1" w:rsidRPr="006A308D" w:rsidRDefault="00B049D1" w:rsidP="00563A4C">
      <w:pPr>
        <w:pStyle w:val="Akapitzlist"/>
        <w:spacing w:before="360"/>
        <w:ind w:left="-284" w:hanging="283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A308D">
        <w:rPr>
          <w:rFonts w:ascii="Arial" w:hAnsi="Arial" w:cs="Arial"/>
          <w:color w:val="000000" w:themeColor="text1"/>
          <w:sz w:val="18"/>
          <w:szCs w:val="18"/>
        </w:rPr>
        <w:t>Muzeum Narodowe w Warszawie</w:t>
      </w:r>
    </w:p>
    <w:p w14:paraId="266F6FF9" w14:textId="752F2419" w:rsidR="00B049D1" w:rsidRPr="006A308D" w:rsidRDefault="00B049D1" w:rsidP="00563A4C">
      <w:pPr>
        <w:pStyle w:val="Akapitzlist"/>
        <w:spacing w:before="360"/>
        <w:ind w:left="-284" w:hanging="283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A308D">
        <w:rPr>
          <w:rFonts w:ascii="Arial" w:hAnsi="Arial" w:cs="Arial"/>
          <w:color w:val="000000" w:themeColor="text1"/>
          <w:sz w:val="18"/>
          <w:szCs w:val="18"/>
        </w:rPr>
        <w:t>Aleje Jerozolimskie 3</w:t>
      </w:r>
      <w:r w:rsidR="00FB60C0" w:rsidRPr="006A308D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A308D">
        <w:rPr>
          <w:rFonts w:ascii="Arial" w:hAnsi="Arial" w:cs="Arial"/>
          <w:color w:val="000000" w:themeColor="text1"/>
          <w:sz w:val="18"/>
          <w:szCs w:val="18"/>
        </w:rPr>
        <w:t>00-495 Warszawa</w:t>
      </w:r>
    </w:p>
    <w:p w14:paraId="1C276313" w14:textId="77777777" w:rsidR="00B049D1" w:rsidRPr="006A308D" w:rsidRDefault="00B049D1" w:rsidP="00563A4C">
      <w:pPr>
        <w:pStyle w:val="Akapitzlist"/>
        <w:spacing w:before="360"/>
        <w:ind w:left="-284" w:hanging="283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A308D">
        <w:rPr>
          <w:rFonts w:ascii="Arial" w:hAnsi="Arial" w:cs="Arial"/>
          <w:color w:val="000000" w:themeColor="text1"/>
          <w:sz w:val="18"/>
          <w:szCs w:val="18"/>
        </w:rPr>
        <w:t>+48 22 621 10 31 wew. 289</w:t>
      </w:r>
    </w:p>
    <w:p w14:paraId="2A6A5AD7" w14:textId="4CFB0337" w:rsidR="00B049D1" w:rsidRPr="006A308D" w:rsidRDefault="00E0621C" w:rsidP="00563A4C">
      <w:pPr>
        <w:pStyle w:val="Akapitzlist"/>
        <w:spacing w:before="360"/>
        <w:ind w:left="-284" w:hanging="283"/>
        <w:jc w:val="both"/>
        <w:rPr>
          <w:rFonts w:ascii="Arial" w:hAnsi="Arial" w:cs="Arial"/>
          <w:color w:val="000000" w:themeColor="text1"/>
          <w:sz w:val="18"/>
          <w:szCs w:val="18"/>
        </w:rPr>
      </w:pPr>
      <w:hyperlink r:id="rId9" w:history="1">
        <w:r w:rsidR="009407B1" w:rsidRPr="006A308D">
          <w:rPr>
            <w:rStyle w:val="Hipercze"/>
            <w:rFonts w:ascii="Arial" w:hAnsi="Arial" w:cs="Arial"/>
            <w:color w:val="000000" w:themeColor="text1"/>
            <w:sz w:val="18"/>
            <w:szCs w:val="18"/>
          </w:rPr>
          <w:t>ktabak@mnw.art.pl</w:t>
        </w:r>
      </w:hyperlink>
    </w:p>
    <w:sectPr w:rsidR="00B049D1" w:rsidRPr="006A308D" w:rsidSect="00563A4C">
      <w:footerReference w:type="default" r:id="rId10"/>
      <w:pgSz w:w="11906" w:h="16838"/>
      <w:pgMar w:top="568" w:right="991" w:bottom="1276" w:left="1276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D1E959" w14:textId="77777777" w:rsidR="00E0621C" w:rsidRDefault="00E0621C" w:rsidP="00BB2420">
      <w:pPr>
        <w:spacing w:after="0" w:line="240" w:lineRule="auto"/>
      </w:pPr>
      <w:r>
        <w:separator/>
      </w:r>
    </w:p>
  </w:endnote>
  <w:endnote w:type="continuationSeparator" w:id="0">
    <w:p w14:paraId="5758E688" w14:textId="77777777" w:rsidR="00E0621C" w:rsidRDefault="00E0621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1067722"/>
      <w:docPartObj>
        <w:docPartGallery w:val="Page Numbers (Bottom of Page)"/>
        <w:docPartUnique/>
      </w:docPartObj>
    </w:sdtPr>
    <w:sdtEndPr/>
    <w:sdtContent>
      <w:sdt>
        <w:sdtPr>
          <w:id w:val="-311944548"/>
          <w:docPartObj>
            <w:docPartGallery w:val="Page Numbers (Top of Page)"/>
            <w:docPartUnique/>
          </w:docPartObj>
        </w:sdtPr>
        <w:sdtEndPr/>
        <w:sdtContent>
          <w:p w14:paraId="17EEF4C9" w14:textId="6860CB48" w:rsidR="007D27B9" w:rsidRDefault="007D27B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F735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7D27B9" w:rsidRDefault="007D27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5E52B1" w14:textId="77777777" w:rsidR="00E0621C" w:rsidRDefault="00E0621C" w:rsidP="00BB2420">
      <w:pPr>
        <w:spacing w:after="0" w:line="240" w:lineRule="auto"/>
      </w:pPr>
      <w:r>
        <w:separator/>
      </w:r>
    </w:p>
  </w:footnote>
  <w:footnote w:type="continuationSeparator" w:id="0">
    <w:p w14:paraId="3F840EF0" w14:textId="77777777" w:rsidR="00E0621C" w:rsidRDefault="00E0621C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7D27B9" w:rsidRDefault="007D27B9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432CD1"/>
    <w:multiLevelType w:val="hybridMultilevel"/>
    <w:tmpl w:val="DD8E4388"/>
    <w:lvl w:ilvl="0" w:tplc="76F4D9C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>
    <w:nsid w:val="42EB6558"/>
    <w:multiLevelType w:val="hybridMultilevel"/>
    <w:tmpl w:val="D554AA82"/>
    <w:lvl w:ilvl="0" w:tplc="F00EEC3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>
    <w:nsid w:val="73CD5B42"/>
    <w:multiLevelType w:val="hybridMultilevel"/>
    <w:tmpl w:val="7744E706"/>
    <w:lvl w:ilvl="0" w:tplc="92D68DA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2"/>
  </w:num>
  <w:num w:numId="4">
    <w:abstractNumId w:val="11"/>
  </w:num>
  <w:num w:numId="5">
    <w:abstractNumId w:val="18"/>
  </w:num>
  <w:num w:numId="6">
    <w:abstractNumId w:val="4"/>
  </w:num>
  <w:num w:numId="7">
    <w:abstractNumId w:val="16"/>
  </w:num>
  <w:num w:numId="8">
    <w:abstractNumId w:val="0"/>
  </w:num>
  <w:num w:numId="9">
    <w:abstractNumId w:val="8"/>
  </w:num>
  <w:num w:numId="10">
    <w:abstractNumId w:val="6"/>
  </w:num>
  <w:num w:numId="11">
    <w:abstractNumId w:val="7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1"/>
  </w:num>
  <w:num w:numId="21">
    <w:abstractNumId w:val="3"/>
  </w:num>
  <w:num w:numId="22">
    <w:abstractNumId w:val="5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125AF"/>
    <w:rsid w:val="000258B4"/>
    <w:rsid w:val="00043DD9"/>
    <w:rsid w:val="000449AA"/>
    <w:rsid w:val="00044D68"/>
    <w:rsid w:val="00047D9D"/>
    <w:rsid w:val="00056013"/>
    <w:rsid w:val="00070663"/>
    <w:rsid w:val="00084E5B"/>
    <w:rsid w:val="00087231"/>
    <w:rsid w:val="00095944"/>
    <w:rsid w:val="000A1DFB"/>
    <w:rsid w:val="000A2F32"/>
    <w:rsid w:val="000A3938"/>
    <w:rsid w:val="000B1DCB"/>
    <w:rsid w:val="000B3E49"/>
    <w:rsid w:val="000E0060"/>
    <w:rsid w:val="000E1828"/>
    <w:rsid w:val="000E4BF8"/>
    <w:rsid w:val="000F02F7"/>
    <w:rsid w:val="000F20A9"/>
    <w:rsid w:val="000F307B"/>
    <w:rsid w:val="000F30B9"/>
    <w:rsid w:val="000F7358"/>
    <w:rsid w:val="0011693F"/>
    <w:rsid w:val="00122388"/>
    <w:rsid w:val="00124C3D"/>
    <w:rsid w:val="00141A92"/>
    <w:rsid w:val="00145E84"/>
    <w:rsid w:val="0015102C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058E"/>
    <w:rsid w:val="001F24A0"/>
    <w:rsid w:val="001F67EC"/>
    <w:rsid w:val="0020330A"/>
    <w:rsid w:val="002110D5"/>
    <w:rsid w:val="00237279"/>
    <w:rsid w:val="00240D69"/>
    <w:rsid w:val="00241B5E"/>
    <w:rsid w:val="00252087"/>
    <w:rsid w:val="0025741A"/>
    <w:rsid w:val="00276C00"/>
    <w:rsid w:val="00276C7D"/>
    <w:rsid w:val="002946E5"/>
    <w:rsid w:val="002A3C02"/>
    <w:rsid w:val="002A5452"/>
    <w:rsid w:val="002B4889"/>
    <w:rsid w:val="002B50C0"/>
    <w:rsid w:val="002B6F21"/>
    <w:rsid w:val="002D3D4A"/>
    <w:rsid w:val="002D7ADA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8055D"/>
    <w:rsid w:val="003A4115"/>
    <w:rsid w:val="003B5B7A"/>
    <w:rsid w:val="003C413D"/>
    <w:rsid w:val="003C7325"/>
    <w:rsid w:val="003D7DD0"/>
    <w:rsid w:val="003E3144"/>
    <w:rsid w:val="003F29C0"/>
    <w:rsid w:val="003F2BF5"/>
    <w:rsid w:val="00405EA4"/>
    <w:rsid w:val="00407A3D"/>
    <w:rsid w:val="0041034F"/>
    <w:rsid w:val="004118A3"/>
    <w:rsid w:val="00423A26"/>
    <w:rsid w:val="00425046"/>
    <w:rsid w:val="00426CE4"/>
    <w:rsid w:val="004350B8"/>
    <w:rsid w:val="00444AAB"/>
    <w:rsid w:val="00444D9E"/>
    <w:rsid w:val="00450089"/>
    <w:rsid w:val="0045763D"/>
    <w:rsid w:val="004C162F"/>
    <w:rsid w:val="004C1D48"/>
    <w:rsid w:val="004C5926"/>
    <w:rsid w:val="004D65CA"/>
    <w:rsid w:val="004E1D91"/>
    <w:rsid w:val="004F6E89"/>
    <w:rsid w:val="00517F12"/>
    <w:rsid w:val="0052102C"/>
    <w:rsid w:val="00521B62"/>
    <w:rsid w:val="00524E6C"/>
    <w:rsid w:val="005272DD"/>
    <w:rsid w:val="005332D6"/>
    <w:rsid w:val="00544DFE"/>
    <w:rsid w:val="00563A4C"/>
    <w:rsid w:val="005734CE"/>
    <w:rsid w:val="00586664"/>
    <w:rsid w:val="00593290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5712"/>
    <w:rsid w:val="005E6ABD"/>
    <w:rsid w:val="005F2E74"/>
    <w:rsid w:val="005F41FA"/>
    <w:rsid w:val="00600AE4"/>
    <w:rsid w:val="006054AA"/>
    <w:rsid w:val="0062054D"/>
    <w:rsid w:val="006334BF"/>
    <w:rsid w:val="00635A54"/>
    <w:rsid w:val="0064021A"/>
    <w:rsid w:val="0066070F"/>
    <w:rsid w:val="00661A62"/>
    <w:rsid w:val="006731D9"/>
    <w:rsid w:val="006822BC"/>
    <w:rsid w:val="00684C55"/>
    <w:rsid w:val="00690E17"/>
    <w:rsid w:val="006A308D"/>
    <w:rsid w:val="006A60AA"/>
    <w:rsid w:val="006B034F"/>
    <w:rsid w:val="006B5117"/>
    <w:rsid w:val="006B5C3C"/>
    <w:rsid w:val="006E0CFA"/>
    <w:rsid w:val="006E2D84"/>
    <w:rsid w:val="006E6205"/>
    <w:rsid w:val="006F7495"/>
    <w:rsid w:val="00701800"/>
    <w:rsid w:val="00701A3C"/>
    <w:rsid w:val="00710BE6"/>
    <w:rsid w:val="00725708"/>
    <w:rsid w:val="00725A33"/>
    <w:rsid w:val="00740A47"/>
    <w:rsid w:val="00746ABD"/>
    <w:rsid w:val="007635F9"/>
    <w:rsid w:val="007637D3"/>
    <w:rsid w:val="0077418F"/>
    <w:rsid w:val="00775C44"/>
    <w:rsid w:val="007924CE"/>
    <w:rsid w:val="00795AFA"/>
    <w:rsid w:val="007A0861"/>
    <w:rsid w:val="007A4742"/>
    <w:rsid w:val="007B0251"/>
    <w:rsid w:val="007C2F7E"/>
    <w:rsid w:val="007C6235"/>
    <w:rsid w:val="007D1990"/>
    <w:rsid w:val="007D27B9"/>
    <w:rsid w:val="007D2C34"/>
    <w:rsid w:val="007D38BD"/>
    <w:rsid w:val="007D3F21"/>
    <w:rsid w:val="007E341A"/>
    <w:rsid w:val="007F126F"/>
    <w:rsid w:val="00806134"/>
    <w:rsid w:val="00810D26"/>
    <w:rsid w:val="00830B70"/>
    <w:rsid w:val="00840749"/>
    <w:rsid w:val="00846B55"/>
    <w:rsid w:val="00857704"/>
    <w:rsid w:val="0087452F"/>
    <w:rsid w:val="00875528"/>
    <w:rsid w:val="00884686"/>
    <w:rsid w:val="00893D21"/>
    <w:rsid w:val="008A332F"/>
    <w:rsid w:val="008A52F6"/>
    <w:rsid w:val="008B3167"/>
    <w:rsid w:val="008C4BCD"/>
    <w:rsid w:val="008C6721"/>
    <w:rsid w:val="008D3826"/>
    <w:rsid w:val="008F2D9B"/>
    <w:rsid w:val="00907F6D"/>
    <w:rsid w:val="00911190"/>
    <w:rsid w:val="0091332C"/>
    <w:rsid w:val="009150A3"/>
    <w:rsid w:val="009256F2"/>
    <w:rsid w:val="00933BEC"/>
    <w:rsid w:val="00936729"/>
    <w:rsid w:val="009407B1"/>
    <w:rsid w:val="0095183B"/>
    <w:rsid w:val="00952126"/>
    <w:rsid w:val="00952617"/>
    <w:rsid w:val="009663A6"/>
    <w:rsid w:val="00971A40"/>
    <w:rsid w:val="00976434"/>
    <w:rsid w:val="00992EA3"/>
    <w:rsid w:val="00993821"/>
    <w:rsid w:val="009967CA"/>
    <w:rsid w:val="009A17FF"/>
    <w:rsid w:val="009A54B2"/>
    <w:rsid w:val="009A670A"/>
    <w:rsid w:val="009B4423"/>
    <w:rsid w:val="009B607C"/>
    <w:rsid w:val="009C6140"/>
    <w:rsid w:val="009D2FA4"/>
    <w:rsid w:val="009D7D8A"/>
    <w:rsid w:val="009E4C67"/>
    <w:rsid w:val="009F09BF"/>
    <w:rsid w:val="009F1DC8"/>
    <w:rsid w:val="009F403D"/>
    <w:rsid w:val="009F437E"/>
    <w:rsid w:val="00A11788"/>
    <w:rsid w:val="00A30847"/>
    <w:rsid w:val="00A36AE2"/>
    <w:rsid w:val="00A43E49"/>
    <w:rsid w:val="00A44EA2"/>
    <w:rsid w:val="00A56D63"/>
    <w:rsid w:val="00A63255"/>
    <w:rsid w:val="00A67685"/>
    <w:rsid w:val="00A728AE"/>
    <w:rsid w:val="00A804AE"/>
    <w:rsid w:val="00A8436D"/>
    <w:rsid w:val="00A86449"/>
    <w:rsid w:val="00A87C1C"/>
    <w:rsid w:val="00AA4CAB"/>
    <w:rsid w:val="00AA51AD"/>
    <w:rsid w:val="00AB2E01"/>
    <w:rsid w:val="00AC7E26"/>
    <w:rsid w:val="00AD45BB"/>
    <w:rsid w:val="00AE1643"/>
    <w:rsid w:val="00AE3A6C"/>
    <w:rsid w:val="00AF09B8"/>
    <w:rsid w:val="00AF567D"/>
    <w:rsid w:val="00B049D1"/>
    <w:rsid w:val="00B1341C"/>
    <w:rsid w:val="00B17709"/>
    <w:rsid w:val="00B17A76"/>
    <w:rsid w:val="00B204BB"/>
    <w:rsid w:val="00B41415"/>
    <w:rsid w:val="00B440C3"/>
    <w:rsid w:val="00B50560"/>
    <w:rsid w:val="00B64B3C"/>
    <w:rsid w:val="00B673C6"/>
    <w:rsid w:val="00B74859"/>
    <w:rsid w:val="00B87D3D"/>
    <w:rsid w:val="00BA481C"/>
    <w:rsid w:val="00BA5EFC"/>
    <w:rsid w:val="00BB059E"/>
    <w:rsid w:val="00BB2420"/>
    <w:rsid w:val="00BB2441"/>
    <w:rsid w:val="00BB5ACE"/>
    <w:rsid w:val="00BC0718"/>
    <w:rsid w:val="00BC1BD2"/>
    <w:rsid w:val="00BC6BE4"/>
    <w:rsid w:val="00BE47CD"/>
    <w:rsid w:val="00BE5BF9"/>
    <w:rsid w:val="00C1106C"/>
    <w:rsid w:val="00C1799E"/>
    <w:rsid w:val="00C26361"/>
    <w:rsid w:val="00C302F1"/>
    <w:rsid w:val="00C42AEA"/>
    <w:rsid w:val="00C4584C"/>
    <w:rsid w:val="00C57985"/>
    <w:rsid w:val="00C6751B"/>
    <w:rsid w:val="00CA516B"/>
    <w:rsid w:val="00CC7E21"/>
    <w:rsid w:val="00CD0FA2"/>
    <w:rsid w:val="00CE74F9"/>
    <w:rsid w:val="00CE7777"/>
    <w:rsid w:val="00CF2E64"/>
    <w:rsid w:val="00D25CFE"/>
    <w:rsid w:val="00D4607F"/>
    <w:rsid w:val="00D57025"/>
    <w:rsid w:val="00D57765"/>
    <w:rsid w:val="00D61B5A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0621C"/>
    <w:rsid w:val="00E11B44"/>
    <w:rsid w:val="00E15DEB"/>
    <w:rsid w:val="00E1688D"/>
    <w:rsid w:val="00E203EB"/>
    <w:rsid w:val="00E35401"/>
    <w:rsid w:val="00E375DB"/>
    <w:rsid w:val="00E42938"/>
    <w:rsid w:val="00E47508"/>
    <w:rsid w:val="00E52243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4BA9"/>
    <w:rsid w:val="00EC2AFC"/>
    <w:rsid w:val="00F138F7"/>
    <w:rsid w:val="00F2008A"/>
    <w:rsid w:val="00F21D9E"/>
    <w:rsid w:val="00F25348"/>
    <w:rsid w:val="00F430D2"/>
    <w:rsid w:val="00F45506"/>
    <w:rsid w:val="00F50422"/>
    <w:rsid w:val="00F60062"/>
    <w:rsid w:val="00F613CC"/>
    <w:rsid w:val="00F76777"/>
    <w:rsid w:val="00F80E3A"/>
    <w:rsid w:val="00F83F2F"/>
    <w:rsid w:val="00F86555"/>
    <w:rsid w:val="00F90BFF"/>
    <w:rsid w:val="00F91698"/>
    <w:rsid w:val="00FB60C0"/>
    <w:rsid w:val="00FC14F9"/>
    <w:rsid w:val="00FC2014"/>
    <w:rsid w:val="00FC3B03"/>
    <w:rsid w:val="00FF03A2"/>
    <w:rsid w:val="00FF22C4"/>
    <w:rsid w:val="00FF6A9D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2E74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  <w:lang w:eastAsia="zh-TW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2E74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323E4F" w:themeColor="text2" w:themeShade="BF"/>
      <w:lang w:eastAsia="zh-TW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2E74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  <w:lang w:eastAsia="zh-TW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2E74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zh-TW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2E74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zh-TW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2E74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TW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uiPriority w:val="9"/>
    <w:semiHidden/>
    <w:rsid w:val="005F2E74"/>
    <w:rPr>
      <w:rFonts w:asciiTheme="majorHAnsi" w:eastAsiaTheme="majorEastAsia" w:hAnsiTheme="majorHAnsi" w:cstheme="majorBidi"/>
      <w:b/>
      <w:bCs/>
      <w:i/>
      <w:iCs/>
      <w:color w:val="000000" w:themeColor="text1"/>
      <w:lang w:eastAsia="zh-TW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2E74"/>
    <w:rPr>
      <w:rFonts w:asciiTheme="majorHAnsi" w:eastAsiaTheme="majorEastAsia" w:hAnsiTheme="majorHAnsi" w:cstheme="majorBidi"/>
      <w:color w:val="323E4F" w:themeColor="text2" w:themeShade="BF"/>
      <w:lang w:eastAsia="zh-TW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2E74"/>
    <w:rPr>
      <w:rFonts w:asciiTheme="majorHAnsi" w:eastAsiaTheme="majorEastAsia" w:hAnsiTheme="majorHAnsi" w:cstheme="majorBidi"/>
      <w:i/>
      <w:iCs/>
      <w:color w:val="323E4F" w:themeColor="text2" w:themeShade="BF"/>
      <w:lang w:eastAsia="zh-TW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2E74"/>
    <w:rPr>
      <w:rFonts w:asciiTheme="majorHAnsi" w:eastAsiaTheme="majorEastAsia" w:hAnsiTheme="majorHAnsi" w:cstheme="majorBidi"/>
      <w:i/>
      <w:iCs/>
      <w:color w:val="404040" w:themeColor="text1" w:themeTint="BF"/>
      <w:lang w:eastAsia="zh-TW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2E7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zh-TW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2E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TW"/>
    </w:rPr>
  </w:style>
  <w:style w:type="character" w:styleId="Hipercze">
    <w:name w:val="Hyperlink"/>
    <w:basedOn w:val="Domylnaczcionkaakapitu"/>
    <w:uiPriority w:val="99"/>
    <w:unhideWhenUsed/>
    <w:rsid w:val="00B049D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2E74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  <w:lang w:eastAsia="zh-TW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2E74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323E4F" w:themeColor="text2" w:themeShade="BF"/>
      <w:lang w:eastAsia="zh-TW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2E74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  <w:lang w:eastAsia="zh-TW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2E74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zh-TW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2E74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zh-TW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2E74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TW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uiPriority w:val="9"/>
    <w:semiHidden/>
    <w:rsid w:val="005F2E74"/>
    <w:rPr>
      <w:rFonts w:asciiTheme="majorHAnsi" w:eastAsiaTheme="majorEastAsia" w:hAnsiTheme="majorHAnsi" w:cstheme="majorBidi"/>
      <w:b/>
      <w:bCs/>
      <w:i/>
      <w:iCs/>
      <w:color w:val="000000" w:themeColor="text1"/>
      <w:lang w:eastAsia="zh-TW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2E74"/>
    <w:rPr>
      <w:rFonts w:asciiTheme="majorHAnsi" w:eastAsiaTheme="majorEastAsia" w:hAnsiTheme="majorHAnsi" w:cstheme="majorBidi"/>
      <w:color w:val="323E4F" w:themeColor="text2" w:themeShade="BF"/>
      <w:lang w:eastAsia="zh-TW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2E74"/>
    <w:rPr>
      <w:rFonts w:asciiTheme="majorHAnsi" w:eastAsiaTheme="majorEastAsia" w:hAnsiTheme="majorHAnsi" w:cstheme="majorBidi"/>
      <w:i/>
      <w:iCs/>
      <w:color w:val="323E4F" w:themeColor="text2" w:themeShade="BF"/>
      <w:lang w:eastAsia="zh-TW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2E74"/>
    <w:rPr>
      <w:rFonts w:asciiTheme="majorHAnsi" w:eastAsiaTheme="majorEastAsia" w:hAnsiTheme="majorHAnsi" w:cstheme="majorBidi"/>
      <w:i/>
      <w:iCs/>
      <w:color w:val="404040" w:themeColor="text1" w:themeTint="BF"/>
      <w:lang w:eastAsia="zh-TW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2E7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zh-TW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2E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TW"/>
    </w:rPr>
  </w:style>
  <w:style w:type="character" w:styleId="Hipercze">
    <w:name w:val="Hyperlink"/>
    <w:basedOn w:val="Domylnaczcionkaakapitu"/>
    <w:uiPriority w:val="99"/>
    <w:unhideWhenUsed/>
    <w:rsid w:val="00B049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ktabak@mnw.art.pl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D60ED-5682-49B5-A238-E3D3111EB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2017</Words>
  <Characters>12102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2019-08-07T10:08:00Z</dcterms:created>
  <dcterms:modified xsi:type="dcterms:W3CDTF">2019-08-07T10:08:00Z</dcterms:modified>
</cp:coreProperties>
</file>